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12" w:rsidRPr="00624FC6" w:rsidRDefault="00D53F12" w:rsidP="001C013C">
      <w:pPr>
        <w:ind w:left="7080"/>
        <w:jc w:val="right"/>
        <w:rPr>
          <w:rFonts w:ascii="Trebuchet MS" w:hAnsi="Trebuchet MS" w:cs="Arial"/>
          <w:b/>
        </w:rPr>
      </w:pPr>
      <w:r w:rsidRPr="00624FC6">
        <w:rPr>
          <w:rFonts w:ascii="Trebuchet MS" w:hAnsi="Trebuchet MS" w:cs="Arial"/>
          <w:b/>
        </w:rPr>
        <w:t>Załącznik nr 1.1.1.</w:t>
      </w:r>
    </w:p>
    <w:p w:rsidR="00D53F12" w:rsidRPr="00624FC6" w:rsidRDefault="00D53F12" w:rsidP="001C013C">
      <w:pPr>
        <w:jc w:val="both"/>
        <w:rPr>
          <w:rFonts w:ascii="Trebuchet MS" w:hAnsi="Trebuchet MS"/>
          <w:b/>
          <w:bCs/>
          <w:color w:val="FF0000"/>
        </w:rPr>
      </w:pPr>
    </w:p>
    <w:p w:rsidR="00B269DA" w:rsidRPr="00D05EB1" w:rsidRDefault="007C3AF5" w:rsidP="001C013C">
      <w:pPr>
        <w:jc w:val="center"/>
        <w:rPr>
          <w:rFonts w:ascii="Trebuchet MS" w:hAnsi="Trebuchet MS"/>
          <w:b/>
          <w:bCs/>
          <w:u w:val="single"/>
        </w:rPr>
      </w:pPr>
      <w:r w:rsidRPr="00D05EB1">
        <w:rPr>
          <w:rFonts w:ascii="Trebuchet MS" w:hAnsi="Trebuchet MS"/>
          <w:b/>
          <w:bCs/>
          <w:u w:val="single"/>
        </w:rPr>
        <w:t>Zakup i d</w:t>
      </w:r>
      <w:r w:rsidR="00B269DA" w:rsidRPr="00D05EB1">
        <w:rPr>
          <w:rFonts w:ascii="Trebuchet MS" w:hAnsi="Trebuchet MS"/>
          <w:b/>
          <w:bCs/>
          <w:u w:val="single"/>
        </w:rPr>
        <w:t>ostawa wyposażenia do pracowni informatycznej nr 419</w:t>
      </w:r>
    </w:p>
    <w:p w:rsidR="00E24E21" w:rsidRPr="00624FC6" w:rsidRDefault="00E24E21" w:rsidP="001C013C">
      <w:pPr>
        <w:jc w:val="center"/>
        <w:rPr>
          <w:rFonts w:ascii="Trebuchet MS" w:hAnsi="Trebuchet MS"/>
          <w:b/>
          <w:bCs/>
          <w:color w:val="FF0000"/>
          <w:u w:val="single"/>
        </w:rPr>
      </w:pPr>
    </w:p>
    <w:tbl>
      <w:tblPr>
        <w:tblW w:w="11014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1590"/>
        <w:gridCol w:w="510"/>
        <w:gridCol w:w="3503"/>
        <w:gridCol w:w="2976"/>
        <w:gridCol w:w="993"/>
        <w:gridCol w:w="992"/>
      </w:tblGrid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Nazwa pomocy dydaktycznych</w:t>
            </w:r>
          </w:p>
          <w:p w:rsidR="0007351F" w:rsidRPr="00624FC6" w:rsidRDefault="0007351F" w:rsidP="001C013C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Opis cechy</w:t>
            </w:r>
          </w:p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Pełna nazwa produktu oferowanego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>oraz jego opis</w:t>
            </w:r>
          </w:p>
          <w:p w:rsidR="0007351F" w:rsidRPr="00624FC6" w:rsidRDefault="00CD790B" w:rsidP="001C013C">
            <w:pPr>
              <w:pStyle w:val="Standard"/>
              <w:jc w:val="center"/>
              <w:rPr>
                <w:rFonts w:ascii="Trebuchet MS" w:hAnsi="Trebuchet MS"/>
                <w:bCs/>
                <w:color w:val="0070C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(p</w:t>
            </w:r>
            <w:r w:rsidR="00C119D9" w:rsidRPr="00624FC6">
              <w:rPr>
                <w:rFonts w:ascii="Trebuchet MS" w:hAnsi="Trebuchet MS"/>
                <w:sz w:val="16"/>
                <w:szCs w:val="16"/>
              </w:rPr>
              <w:t>roducent oraz kod artykułu/model</w:t>
            </w:r>
            <w:r w:rsidRPr="00624FC6">
              <w:rPr>
                <w:rFonts w:ascii="Trebuchet MS" w:hAnsi="Trebuchet MS"/>
                <w:color w:val="0070C0"/>
                <w:sz w:val="16"/>
                <w:szCs w:val="16"/>
              </w:rPr>
              <w:t>)</w:t>
            </w:r>
            <w:r w:rsidR="00C119D9" w:rsidRPr="00624FC6">
              <w:rPr>
                <w:rFonts w:ascii="Trebuchet MS" w:hAnsi="Trebuchet MS"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2"/>
                <w:szCs w:val="12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2"/>
                <w:szCs w:val="12"/>
              </w:rPr>
              <w:t>Cena jednostkowa</w:t>
            </w:r>
          </w:p>
          <w:p w:rsidR="003E262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2"/>
                <w:szCs w:val="12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2"/>
                <w:szCs w:val="12"/>
              </w:rPr>
              <w:t xml:space="preserve">brutto </w:t>
            </w:r>
          </w:p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2"/>
                <w:szCs w:val="12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2"/>
                <w:szCs w:val="12"/>
              </w:rPr>
              <w:t>(za 1 sztukę)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2"/>
                <w:szCs w:val="12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2"/>
                <w:szCs w:val="12"/>
              </w:rPr>
              <w:t>Cena jednostkowa brutto pomnożona przez ilość sztuk</w:t>
            </w:r>
          </w:p>
        </w:tc>
      </w:tr>
      <w:tr w:rsidR="0007351F" w:rsidRPr="00624FC6" w:rsidTr="001303E8">
        <w:trPr>
          <w:trHeight w:val="29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7</w:t>
            </w:r>
          </w:p>
        </w:tc>
      </w:tr>
      <w:tr w:rsidR="008D50C9" w:rsidRPr="00624FC6" w:rsidTr="001303E8">
        <w:trPr>
          <w:trHeight w:val="256"/>
        </w:trPr>
        <w:tc>
          <w:tcPr>
            <w:tcW w:w="11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C9" w:rsidRPr="00624FC6" w:rsidRDefault="008D50C9" w:rsidP="001C013C">
            <w:pPr>
              <w:pStyle w:val="Standard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Koszty kwalifikowane</w:t>
            </w:r>
          </w:p>
        </w:tc>
      </w:tr>
      <w:tr w:rsidR="008D6C36" w:rsidRPr="00624FC6" w:rsidTr="001303E8">
        <w:trPr>
          <w:trHeight w:val="344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1.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80" w:rsidRPr="00624FC6" w:rsidRDefault="007A7F80" w:rsidP="007A7F80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Stanowisko uczniowskie </w:t>
            </w:r>
            <w:r w:rsidR="008D6C36" w:rsidRPr="00624FC6">
              <w:rPr>
                <w:rFonts w:ascii="Trebuchet MS" w:hAnsi="Trebuchet MS"/>
                <w:color w:val="000000"/>
                <w:sz w:val="16"/>
                <w:szCs w:val="16"/>
              </w:rPr>
              <w:t>do projektowania lokalnych sieci komputerowych oraz wykonywania lokalnych sieci komputerowych</w:t>
            </w:r>
            <w:r w:rsidR="00BA5666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– </w:t>
            </w: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kompletny zestaw komputerowy</w:t>
            </w:r>
          </w:p>
          <w:p w:rsidR="008D6C36" w:rsidRPr="00624FC6" w:rsidRDefault="008D6C36" w:rsidP="007A7F80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Jednostka centralna, minimalne wymagania</w:t>
            </w:r>
          </w:p>
          <w:p w:rsidR="00CA7B84" w:rsidRPr="00624FC6" w:rsidRDefault="00F83438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Procesor wielordzeniowy</w:t>
            </w:r>
            <w:r w:rsidR="004E3082" w:rsidRPr="00624FC6">
              <w:rPr>
                <w:rFonts w:ascii="Trebuchet MS" w:hAnsi="Trebuchet MS"/>
                <w:sz w:val="16"/>
                <w:szCs w:val="16"/>
              </w:rPr>
              <w:t xml:space="preserve"> bez zintegrowanej grafiki</w:t>
            </w:r>
            <w:r w:rsidRPr="00624FC6">
              <w:rPr>
                <w:rFonts w:ascii="Trebuchet MS" w:hAnsi="Trebuchet MS"/>
                <w:sz w:val="16"/>
                <w:szCs w:val="16"/>
              </w:rPr>
              <w:t>, b</w:t>
            </w:r>
            <w:r w:rsidR="008D6C36" w:rsidRPr="00624FC6">
              <w:rPr>
                <w:rFonts w:ascii="Trebuchet MS" w:hAnsi="Trebuchet MS"/>
                <w:sz w:val="16"/>
                <w:szCs w:val="16"/>
              </w:rPr>
              <w:t xml:space="preserve">azowa częstotliwość procesora nie mniej niż 3.60 </w:t>
            </w:r>
            <w:proofErr w:type="spellStart"/>
            <w:r w:rsidR="008D6C36" w:rsidRPr="00624FC6">
              <w:rPr>
                <w:rFonts w:ascii="Trebuchet MS" w:hAnsi="Trebuchet MS"/>
                <w:sz w:val="16"/>
                <w:szCs w:val="16"/>
              </w:rPr>
              <w:t>GHz</w:t>
            </w:r>
            <w:proofErr w:type="spellEnd"/>
            <w:r w:rsidR="008D6C36" w:rsidRPr="00624FC6">
              <w:rPr>
                <w:rFonts w:ascii="Trebuchet MS" w:hAnsi="Trebuchet MS"/>
                <w:sz w:val="16"/>
                <w:szCs w:val="16"/>
              </w:rPr>
              <w:t>,</w:t>
            </w:r>
            <w:r w:rsidR="004E3082"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CA7B84" w:rsidRPr="00624FC6">
              <w:rPr>
                <w:rFonts w:ascii="Trebuchet MS" w:hAnsi="Trebuchet MS"/>
                <w:sz w:val="16"/>
                <w:szCs w:val="16"/>
              </w:rPr>
              <w:t xml:space="preserve">osiągający w teście </w:t>
            </w:r>
            <w:proofErr w:type="spellStart"/>
            <w:r w:rsidR="00CA7B84" w:rsidRPr="00624FC6">
              <w:rPr>
                <w:rFonts w:ascii="Trebuchet MS" w:hAnsi="Trebuchet MS"/>
                <w:sz w:val="16"/>
                <w:szCs w:val="16"/>
              </w:rPr>
              <w:t>PassMark</w:t>
            </w:r>
            <w:proofErr w:type="spellEnd"/>
            <w:r w:rsidR="00CA7B84" w:rsidRPr="00624FC6">
              <w:rPr>
                <w:rFonts w:ascii="Trebuchet MS" w:hAnsi="Trebuchet MS"/>
                <w:sz w:val="16"/>
                <w:szCs w:val="16"/>
              </w:rPr>
              <w:t xml:space="preserve"> CPU </w:t>
            </w:r>
            <w:proofErr w:type="spellStart"/>
            <w:r w:rsidR="00CA7B84" w:rsidRPr="00624FC6">
              <w:rPr>
                <w:rFonts w:ascii="Trebuchet MS" w:hAnsi="Trebuchet MS"/>
                <w:sz w:val="16"/>
                <w:szCs w:val="16"/>
              </w:rPr>
              <w:t>Benchmark</w:t>
            </w:r>
            <w:proofErr w:type="spellEnd"/>
            <w:r w:rsidR="00CA7B84" w:rsidRPr="00624FC6">
              <w:rPr>
                <w:rFonts w:ascii="Trebuchet MS" w:hAnsi="Trebuchet MS"/>
                <w:sz w:val="16"/>
                <w:szCs w:val="16"/>
              </w:rPr>
              <w:t xml:space="preserve"> (wyniki testu dostępne na stronie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www.cpubenchmark.net): - </w:t>
            </w:r>
            <w:r w:rsidR="004E3082" w:rsidRPr="00624FC6">
              <w:rPr>
                <w:rFonts w:ascii="Trebuchet MS" w:hAnsi="Trebuchet MS"/>
                <w:sz w:val="16"/>
                <w:szCs w:val="16"/>
              </w:rPr>
              <w:t>min 13300 punktów, posiadający sprzętowe wsparcie procesora do wirtualizacji.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Obsługiwana pamięć DDR4, nie mniej niż 2666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MHz</w:t>
            </w:r>
            <w:proofErr w:type="spellEnd"/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Pamięć RAM - 16 GB (DIMM DDR4, 2666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MHz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); Liczba gniazd pamięci na płycie gł. 4;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Karta graficzna – dedykowana, obsługiwane technologie (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DirectX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® 12,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OpenGL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4.5), Wyjścia 1xDVI, 1xHDMI, 1x Display Port;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Dysk - SSD M.2, 240 GB; HDD – SATA3 7200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obr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. 1000 GB; Możliwość montażu czterech dysków SATA3 na płycie gł.;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Wbudowane napędy optyczne – CD/DVD+/-RW;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Dźwięk - Zintegrowana karta dźwiękowa zgodna z Intel High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Definition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Audio;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Łączność – zintegrowana karta LAN 10/100/1000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Mbps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; dedykowana zintegrowana karta LAN 10/100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Mbps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; dedykowana karta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WiFi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, dwuzakresowa 2,4/5GHz, złącze USB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Rodzaje wejść/wyjść panel przedni: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ab/>
              <w:t xml:space="preserve">USB 2.0 - 2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.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ab/>
              <w:t xml:space="preserve">USB 3.1 Gen. 1 (USB 3.0) - 1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.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ab/>
              <w:t>Audio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ab/>
              <w:t>Wejście mikrofonowe - 1 szt.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ab/>
              <w:t>Wyjście słuchawkowe - 1 szt.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Rodzaje wejść/wyjść panel tylny: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ab/>
              <w:t xml:space="preserve">USB 3.1 Gen. 1 (USB 3.0) - 2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.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ab/>
              <w:t xml:space="preserve">USB 3.1 Gen. 2 - 2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.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ab/>
              <w:t>USB 2.0 - 2 szt.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ab/>
              <w:t>Audio Wejście/wyjścia audio - 3 szt.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ab/>
              <w:t>RJ-45 (LAN) - 1 szt.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ab/>
              <w:t>Zasilanie</w:t>
            </w:r>
          </w:p>
          <w:p w:rsidR="008D6C36" w:rsidRPr="00624FC6" w:rsidRDefault="008D50C9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Obudowa –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ATX-A</w:t>
            </w:r>
            <w:proofErr w:type="spellEnd"/>
            <w:r w:rsidR="008D6C36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, kolorystyka ciemna, dodatkowy wentylator; 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Zasilacz – 500W, kabel zasilający;</w:t>
            </w:r>
          </w:p>
          <w:p w:rsidR="008D6C36" w:rsidRPr="00A46469" w:rsidRDefault="008D6C36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Zainstalowany system operacyjny - Microsoft Windows 10 Pro PL (wersja 64-bitowa</w:t>
            </w:r>
            <w:r w:rsidRPr="00A46469">
              <w:rPr>
                <w:rFonts w:ascii="Trebuchet MS" w:hAnsi="Trebuchet MS"/>
                <w:sz w:val="16"/>
                <w:szCs w:val="16"/>
              </w:rPr>
              <w:t>)</w:t>
            </w:r>
            <w:r w:rsidR="00AB697E" w:rsidRPr="00A46469">
              <w:rPr>
                <w:rFonts w:ascii="Trebuchet MS" w:hAnsi="Trebuchet MS"/>
                <w:sz w:val="16"/>
                <w:szCs w:val="16"/>
              </w:rPr>
              <w:t xml:space="preserve"> lub równoważny</w:t>
            </w:r>
            <w:r w:rsidR="009E5F60">
              <w:rPr>
                <w:rFonts w:ascii="Trebuchet MS" w:hAnsi="Trebuchet MS"/>
                <w:sz w:val="16"/>
                <w:szCs w:val="16"/>
              </w:rPr>
              <w:t>**</w:t>
            </w:r>
            <w:r w:rsidRPr="00A46469">
              <w:rPr>
                <w:rFonts w:ascii="Trebuchet MS" w:hAnsi="Trebuchet MS"/>
                <w:sz w:val="16"/>
                <w:szCs w:val="16"/>
              </w:rPr>
              <w:t>;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Pakiet biurowy - </w:t>
            </w:r>
            <w:r w:rsidRPr="00CA41F2">
              <w:rPr>
                <w:rFonts w:ascii="Trebuchet MS" w:hAnsi="Trebuchet MS"/>
                <w:sz w:val="16"/>
                <w:szCs w:val="16"/>
              </w:rPr>
              <w:t>Microsoft Office 2019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, licencja edukacyjna</w:t>
            </w:r>
            <w:r w:rsidR="00027342">
              <w:rPr>
                <w:rFonts w:ascii="Trebuchet MS" w:hAnsi="Trebuchet MS"/>
                <w:color w:val="000000"/>
                <w:sz w:val="16"/>
                <w:szCs w:val="16"/>
              </w:rPr>
              <w:t xml:space="preserve"> lub równoważny*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8D6C36" w:rsidRPr="00624FC6" w:rsidTr="001303E8">
        <w:trPr>
          <w:trHeight w:val="344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Klawiatura – przewodowa, pełnowymiarowa, długość przewodu 1,8m, wtyk USB, kolorystyka ciemna;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8D6C36" w:rsidRPr="00624FC6" w:rsidTr="001303E8">
        <w:trPr>
          <w:trHeight w:val="344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Myszka - przewodowa, optyczna, długość przewodu 1,8m, wtyk USB, kolorystyka ciemna;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8D6C36" w:rsidRPr="00624FC6" w:rsidTr="001303E8">
        <w:trPr>
          <w:trHeight w:val="344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Monitor LCD –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Full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HD, 24 cale, wejścia 1xDVI, 1xHDMI, 1x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DisplayPort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;</w:t>
            </w:r>
            <w:r w:rsidR="00031EE8" w:rsidRPr="00624FC6">
              <w:rPr>
                <w:rFonts w:ascii="Trebuchet MS" w:hAnsi="Trebuchet MS"/>
              </w:rPr>
              <w:t xml:space="preserve"> </w:t>
            </w:r>
            <w:r w:rsidR="00031EE8" w:rsidRPr="00624FC6">
              <w:rPr>
                <w:rFonts w:ascii="Trebuchet MS" w:hAnsi="Trebuchet MS"/>
                <w:color w:val="000000"/>
                <w:sz w:val="16"/>
                <w:szCs w:val="16"/>
              </w:rPr>
              <w:t>1, czas reakcji matrycy przynajmnie</w:t>
            </w:r>
            <w:r w:rsidR="00603FAA" w:rsidRPr="00624FC6">
              <w:rPr>
                <w:rFonts w:ascii="Trebuchet MS" w:hAnsi="Trebuchet MS"/>
                <w:color w:val="000000"/>
                <w:sz w:val="16"/>
                <w:szCs w:val="16"/>
              </w:rPr>
              <w:t>j 1</w:t>
            </w:r>
            <w:r w:rsidR="00031EE8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31EE8" w:rsidRPr="00624FC6">
              <w:rPr>
                <w:rFonts w:ascii="Trebuchet MS" w:hAnsi="Trebuchet MS"/>
                <w:color w:val="000000"/>
                <w:sz w:val="16"/>
                <w:szCs w:val="16"/>
              </w:rPr>
              <w:t>ms</w:t>
            </w:r>
            <w:proofErr w:type="spellEnd"/>
            <w:r w:rsidR="00031EE8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, jasność </w:t>
            </w:r>
            <w:r w:rsidR="00031EE8" w:rsidRPr="00624FC6">
              <w:rPr>
                <w:rFonts w:ascii="Trebuchet MS" w:hAnsi="Trebuchet MS"/>
                <w:color w:val="000000"/>
                <w:sz w:val="16"/>
                <w:szCs w:val="16"/>
              </w:rPr>
              <w:lastRenderedPageBreak/>
              <w:t xml:space="preserve">nie mniej niż 250 </w:t>
            </w:r>
            <w:proofErr w:type="spellStart"/>
            <w:r w:rsidR="00031EE8" w:rsidRPr="00624FC6">
              <w:rPr>
                <w:rFonts w:ascii="Trebuchet MS" w:hAnsi="Trebuchet MS"/>
                <w:color w:val="000000"/>
                <w:sz w:val="16"/>
                <w:szCs w:val="16"/>
              </w:rPr>
              <w:t>cd</w:t>
            </w:r>
            <w:proofErr w:type="spellEnd"/>
            <w:r w:rsidR="00031EE8" w:rsidRPr="00624FC6">
              <w:rPr>
                <w:rFonts w:ascii="Trebuchet MS" w:hAnsi="Trebuchet MS"/>
                <w:color w:val="000000"/>
                <w:sz w:val="16"/>
                <w:szCs w:val="16"/>
              </w:rPr>
              <w:t>/m2, format panoramiczny.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8D6C36" w:rsidRPr="00624FC6" w:rsidTr="001303E8">
        <w:trPr>
          <w:trHeight w:val="344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Listwa zasilająca z zabezpieczeniem min. 7 gniazd;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8D6C36" w:rsidRPr="00624FC6" w:rsidTr="001303E8">
        <w:trPr>
          <w:trHeight w:val="166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Przełącznik KVM – możliwość podłączenia 2 komputerów do jednego monitora, klawiatury i myszy, wejścia i wyjścia muszą być zgodne z specyfikacja wejść i wyjść komputera i monitora;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22301F" w:rsidRPr="00624FC6" w:rsidTr="001303E8">
        <w:trPr>
          <w:trHeight w:val="449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66" w:rsidRPr="00624FC6" w:rsidRDefault="007A7F80" w:rsidP="001C013C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Stanowisko nauczycielskie </w:t>
            </w:r>
            <w:r w:rsidR="00BA5666" w:rsidRPr="00624FC6">
              <w:rPr>
                <w:rFonts w:ascii="Trebuchet MS" w:hAnsi="Trebuchet MS"/>
                <w:color w:val="000000"/>
                <w:sz w:val="16"/>
                <w:szCs w:val="16"/>
              </w:rPr>
              <w:t>do projektowania lokalnych sieci komputerowych oraz wykonywania lokalnych sieci komputerowych –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kompletny zestaw komputerowy</w:t>
            </w:r>
          </w:p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sz w:val="16"/>
                <w:szCs w:val="16"/>
              </w:rPr>
              <w:t>Jednostka centralna, minimalne wymagania</w:t>
            </w:r>
          </w:p>
          <w:p w:rsidR="004E3082" w:rsidRPr="00624FC6" w:rsidRDefault="004E3082" w:rsidP="004E3082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Procesor wielordzeniowy bez zintegrowanej grafiki, bazowa częstotliwość procesora nie mniej niż 3.60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GHz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, osiągający w teście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PassMark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CPU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Benchmark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(wyniki testu dostępne na stronie www.cpubenchmark.net): - min 13300 punktów, posiadający sprzętowe wsparcie procesora do wirtualizacji.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Obsługiwana pamięć DDR4, nie mniej niż 2666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MHz</w:t>
            </w:r>
            <w:proofErr w:type="spellEnd"/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Pamięć RAM - 16 GB (DIMM DDR4, 2666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MHz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); Liczba gniazd pamięci na płycie gł. 4;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Karta graficzna – dedykowana, obsługiwane technologie (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DirectX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® 12,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OpenGL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4.5), Wyjścia 1xDVI, 1xHDMI, 1x Display Port;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Dysk - SSD M.2, 240 GB; HDD – SATA3 7200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obr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. 1000 GB; Możliwość montażu czterech dysków SATA3 na płycie gł.;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Wbudowane napędy optyczne – CD/DVD+/-RW;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Dźwięk - Zintegrowana karta dźwiękowa zgodna z Intel High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Definition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Audio;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Łączność – zintegrowana karta LAN 10/100/1000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Mbps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; dedykowana zintegrowana karta LAN 10/100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Mbps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; dedykowana karta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WiFi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, dwuzakresowa 2,4/5GHz, złącze USB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Rodzaje wejść/wyjść panel przedni: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ab/>
              <w:t xml:space="preserve">USB 2.0 - 2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szt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.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ab/>
              <w:t xml:space="preserve">USB 3.1 Gen. 1 (USB 3.0) - 1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szt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.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  <w:t>Audio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  <w:t>Wejście mikrofonowe - 1 szt.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  <w:t>Wyjście słuchawkowe - 1 szt.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Rodzaje wejść/wyjść panel tylny: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ab/>
              <w:t xml:space="preserve">USB 3.1 Gen. 1 (USB 3.0) - 2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szt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.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ab/>
              <w:t xml:space="preserve">USB 3.1 Gen. 2 - 2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szt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.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  <w:t>USB 2.0 - 2 szt.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  <w:t>Audio Wejście/wyjścia audio - 3 szt.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  <w:t>RJ-45 (LAN) - 1 szt.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  <w:t>Zasilanie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Obudowa –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ATX-A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, kolorystyka ciemna, dodatkowy wentylator;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Zasilacz – 500W, kabel zasilający;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Zainstalowany system operacyjny - Microsoft Windows 10 Pro PL (wersja 64-bitowa)</w:t>
            </w:r>
            <w:r w:rsidR="00AB697E" w:rsidRPr="00624FC6">
              <w:rPr>
                <w:rFonts w:ascii="Trebuchet MS" w:hAnsi="Trebuchet MS"/>
                <w:sz w:val="16"/>
                <w:szCs w:val="16"/>
              </w:rPr>
              <w:t xml:space="preserve"> lub równoważny</w:t>
            </w:r>
            <w:r w:rsidR="009E5F60">
              <w:rPr>
                <w:rFonts w:ascii="Trebuchet MS" w:hAnsi="Trebuchet MS"/>
                <w:sz w:val="16"/>
                <w:szCs w:val="16"/>
              </w:rPr>
              <w:t>**</w:t>
            </w:r>
            <w:r w:rsidRPr="00624FC6">
              <w:rPr>
                <w:rFonts w:ascii="Trebuchet MS" w:hAnsi="Trebuchet MS"/>
                <w:sz w:val="16"/>
                <w:szCs w:val="16"/>
              </w:rPr>
              <w:t>;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Pakiet biurowy - </w:t>
            </w:r>
            <w:r w:rsidRPr="00CA41F2">
              <w:rPr>
                <w:rFonts w:ascii="Trebuchet MS" w:hAnsi="Trebuchet MS"/>
                <w:sz w:val="16"/>
                <w:szCs w:val="16"/>
              </w:rPr>
              <w:t>Microsoft Office 2019</w:t>
            </w:r>
            <w:r w:rsidRPr="00624FC6">
              <w:rPr>
                <w:rFonts w:ascii="Trebuchet MS" w:hAnsi="Trebuchet MS"/>
                <w:sz w:val="16"/>
                <w:szCs w:val="16"/>
              </w:rPr>
              <w:t>, licencja edukacyjna</w:t>
            </w:r>
            <w:r w:rsidR="00027342">
              <w:rPr>
                <w:rFonts w:ascii="Trebuchet MS" w:hAnsi="Trebuchet MS"/>
                <w:sz w:val="16"/>
                <w:szCs w:val="16"/>
              </w:rPr>
              <w:t xml:space="preserve"> lub </w:t>
            </w:r>
            <w:r w:rsidR="00027342">
              <w:rPr>
                <w:rFonts w:ascii="Trebuchet MS" w:hAnsi="Trebuchet MS"/>
                <w:color w:val="000000"/>
                <w:sz w:val="16"/>
                <w:szCs w:val="16"/>
              </w:rPr>
              <w:t>równoważny*</w:t>
            </w:r>
            <w:r w:rsidRPr="00624FC6">
              <w:rPr>
                <w:rFonts w:ascii="Trebuchet MS" w:hAnsi="Trebuchet MS"/>
                <w:sz w:val="16"/>
                <w:szCs w:val="16"/>
              </w:rPr>
              <w:t>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2301F" w:rsidRPr="00624FC6" w:rsidTr="001303E8">
        <w:trPr>
          <w:trHeight w:val="449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Klawiatura – przewodowa, pełnowymiarowa, długość przewodu 1,8m, wtyk USB, kolorystyka ciemna;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2301F" w:rsidRPr="00624FC6" w:rsidTr="001303E8">
        <w:trPr>
          <w:trHeight w:val="449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Myszka - przewodowa, optyczna, długość przewodu 1,8m, wtyk USB, kolorystyka ciemna;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2301F" w:rsidRPr="00624FC6" w:rsidTr="001303E8">
        <w:trPr>
          <w:trHeight w:val="449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Monitor LCD –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Full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HD, 24 cale, wejścia 1xDVI, 1xHDMI, 1x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DisplayPort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;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 1, cza</w:t>
            </w:r>
            <w:r w:rsidR="00603FAA" w:rsidRPr="00624FC6">
              <w:rPr>
                <w:rFonts w:ascii="Trebuchet MS" w:hAnsi="Trebuchet MS"/>
                <w:sz w:val="16"/>
                <w:szCs w:val="16"/>
              </w:rPr>
              <w:t>s reakcji matrycy przynajmniej 1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ms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, jasność nie mniej niż 250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cd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>/m2, format panoramiczny.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2301F" w:rsidRPr="00624FC6" w:rsidTr="001303E8">
        <w:trPr>
          <w:trHeight w:val="449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Listwa zasilająca z zabezpieczeniem min. 7 gniazd;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2301F" w:rsidRPr="00624FC6" w:rsidTr="001303E8">
        <w:trPr>
          <w:trHeight w:val="449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Przełącznik KVM – możliwość podłączenia 2 komputerów do jednego monitora, klawiatury i myszy, wejścia i wyjścia muszą być zgodne z specyfikacja wejść i wyjść komputera i monitora;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31076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Drukarka sieciowa laserowa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Drukarka sieciowa</w:t>
            </w:r>
            <w:r w:rsidR="009C209F" w:rsidRPr="00624FC6">
              <w:rPr>
                <w:rFonts w:ascii="Trebuchet MS" w:hAnsi="Trebuchet MS"/>
                <w:sz w:val="16"/>
                <w:szCs w:val="16"/>
              </w:rPr>
              <w:t xml:space="preserve">, maksymalny format papieru - 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>A3,  technologia druku - laserowa (monochromatyczna)</w:t>
            </w:r>
            <w:r w:rsidR="00D31076" w:rsidRPr="00624FC6">
              <w:rPr>
                <w:rFonts w:ascii="Trebuchet MS" w:hAnsi="Trebuchet MS"/>
                <w:sz w:val="16"/>
                <w:szCs w:val="16"/>
              </w:rPr>
              <w:t>.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 Złącza: LAN (Ethernet), USB typ B (port drukarki) </w:t>
            </w:r>
            <w:r w:rsidR="0007351F" w:rsidRPr="00624FC6">
              <w:rPr>
                <w:rStyle w:val="attribute-name"/>
                <w:rFonts w:ascii="Trebuchet MS" w:hAnsi="Trebuchet MS"/>
                <w:sz w:val="16"/>
                <w:szCs w:val="16"/>
              </w:rPr>
              <w:t xml:space="preserve">urządzenia  </w:t>
            </w:r>
            <w:r w:rsidR="0007351F" w:rsidRPr="00624FC6">
              <w:rPr>
                <w:rStyle w:val="attribute-value"/>
                <w:rFonts w:ascii="Trebuchet MS" w:hAnsi="Trebuchet MS"/>
                <w:sz w:val="16"/>
                <w:szCs w:val="16"/>
              </w:rPr>
              <w:t>drukarka, skaner, kopiarka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 z kompletnymi tonerami (nie startery)</w:t>
            </w:r>
          </w:p>
          <w:p w:rsidR="0007351F" w:rsidRPr="00624FC6" w:rsidRDefault="000735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Rozdzielczość druku min 1200 x 1200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dpi</w:t>
            </w:r>
            <w:proofErr w:type="spellEnd"/>
          </w:p>
          <w:p w:rsidR="0007351F" w:rsidRPr="00624FC6" w:rsidRDefault="000735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Rozdzielczość skanowania min 600 x 600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dpi</w:t>
            </w:r>
            <w:proofErr w:type="spellEnd"/>
          </w:p>
          <w:p w:rsidR="00EE799D" w:rsidRPr="00624FC6" w:rsidRDefault="00EE799D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Prędkość druku</w:t>
            </w:r>
            <w:r w:rsidR="007D03D6" w:rsidRPr="00624FC6">
              <w:rPr>
                <w:rFonts w:ascii="Trebuchet MS" w:hAnsi="Trebuchet MS"/>
                <w:sz w:val="16"/>
                <w:szCs w:val="16"/>
              </w:rPr>
              <w:t>: min 23</w:t>
            </w:r>
            <w:r w:rsidRPr="00624FC6">
              <w:rPr>
                <w:rFonts w:ascii="Trebuchet MS" w:hAnsi="Trebuchet MS"/>
                <w:sz w:val="16"/>
                <w:szCs w:val="16"/>
              </w:rPr>
              <w:t>str/min</w:t>
            </w:r>
            <w:r w:rsidR="007D03D6" w:rsidRPr="00624FC6">
              <w:rPr>
                <w:rFonts w:ascii="Trebuchet MS" w:hAnsi="Trebuchet MS"/>
                <w:sz w:val="16"/>
                <w:szCs w:val="16"/>
              </w:rPr>
              <w:t>, automatyczny druk dwustronny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  <w:highlight w:val="yellow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4.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B3A97" w:rsidP="000B3A97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</w:t>
            </w:r>
            <w:r w:rsidR="00D31076" w:rsidRPr="00624FC6">
              <w:rPr>
                <w:rFonts w:ascii="Trebuchet MS" w:hAnsi="Trebuchet MS"/>
                <w:sz w:val="16"/>
                <w:szCs w:val="16"/>
              </w:rPr>
              <w:t>rojektor multimedialny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z osprzętem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F2D" w:rsidRPr="00624FC6" w:rsidRDefault="00952F2D" w:rsidP="00952F2D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Projektor multimedialny  Rozdzielczość podstawowa 1920 x 1080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px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w technologii DLP, Jasność min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4000 ANSI lumen,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Format obrazu standardowy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16:9, Kontrast min 16000:1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Wejście HDMI-1 Wejście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15pin-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1, </w:t>
            </w:r>
            <w:r w:rsidRPr="00624FC6">
              <w:rPr>
                <w:rFonts w:ascii="Trebuchet MS" w:hAnsi="Trebuchet MS"/>
                <w:sz w:val="16"/>
                <w:szCs w:val="16"/>
              </w:rPr>
              <w:t>Złącze USB-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1,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Głośniki: min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>2W</w:t>
            </w:r>
          </w:p>
          <w:p w:rsidR="00952F2D" w:rsidRPr="00624FC6" w:rsidRDefault="00952F2D" w:rsidP="00952F2D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Ekran projekcyjny manualny półautomat 200x200cm montaż na ścianie oraz haki, umożliwiające zawieszenie na suficie, Powierzchnia typu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Matt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White</w:t>
            </w:r>
          </w:p>
          <w:p w:rsidR="00952F2D" w:rsidRPr="00624FC6" w:rsidRDefault="00952F2D" w:rsidP="00952F2D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Kabel HDMI min 15m</w:t>
            </w:r>
          </w:p>
          <w:p w:rsidR="0007351F" w:rsidRPr="00624FC6" w:rsidRDefault="00952F2D" w:rsidP="00952F2D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Uchwyt wieszak do projektora sufitowy regulowany min 14-65cm, możliwość regulacji odchylenia, Kolor: biały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  <w:highlight w:val="yellow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5.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80" w:rsidRPr="00624FC6" w:rsidRDefault="007A7F80" w:rsidP="007A7F80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Stanowisko nauczycielskie do projektowania lokalnych sieci komputerowych oraz wykonywania lokalnych sieci komputerowych – kompletny zestaw komputerowy</w:t>
            </w:r>
          </w:p>
          <w:p w:rsidR="0007351F" w:rsidRPr="00624FC6" w:rsidRDefault="00F06E74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pracujący jako serwer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916F69" w:rsidP="00916F69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sz w:val="16"/>
                <w:szCs w:val="16"/>
              </w:rPr>
              <w:t>Serwer - jednostka centralna, minimalne wymagania:</w:t>
            </w:r>
          </w:p>
          <w:p w:rsidR="004E3082" w:rsidRPr="00624FC6" w:rsidRDefault="004E3082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Procesor</w:t>
            </w:r>
            <w:r w:rsidR="0089731D"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osiągający w teście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PassMark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CPU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Benchmark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wynik minimum 13000 punktów , posiadający sprzętowe wsparcie procesora do wirtualizacji.</w:t>
            </w:r>
          </w:p>
          <w:p w:rsidR="0007351F" w:rsidRPr="00624FC6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Pamięć RAM - 16 GB</w:t>
            </w:r>
          </w:p>
          <w:p w:rsidR="0007351F" w:rsidRPr="00624FC6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Karta graficzna – zintegrowana lub dedykowana, wyjścia 1xDVI, 1xHDMI, 1xVGA</w:t>
            </w:r>
          </w:p>
          <w:p w:rsidR="0007351F" w:rsidRPr="00624FC6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Karta sieciowa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ab/>
              <w:t xml:space="preserve">2 x 10/100/1000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Mbit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/s</w:t>
            </w:r>
          </w:p>
          <w:p w:rsidR="0007351F" w:rsidRPr="00624FC6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Kontroler dyskowy RAID 0,1,5</w:t>
            </w:r>
          </w:p>
          <w:p w:rsidR="0007351F" w:rsidRPr="00624FC6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Dyski 2 x SAS 300GB 10k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rpm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SFF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hotplug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, możliwość dołożenia do 8 dysków bez konieczności wewnętrznej rozbudowy serwera.</w:t>
            </w:r>
          </w:p>
          <w:p w:rsidR="0007351F" w:rsidRPr="00624FC6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6 x ramki na dyski takie jak do dysków wyspecyfikowanych wyżej.</w:t>
            </w:r>
            <w:bookmarkStart w:id="0" w:name="_GoBack"/>
            <w:bookmarkEnd w:id="0"/>
          </w:p>
          <w:p w:rsidR="0007351F" w:rsidRPr="00624FC6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Wbudowane napędy optyczne – CD/DVD+/-RW</w:t>
            </w:r>
          </w:p>
          <w:p w:rsidR="0007351F" w:rsidRPr="00624FC6" w:rsidRDefault="0007351F" w:rsidP="001C013C">
            <w:pPr>
              <w:rPr>
                <w:rFonts w:ascii="Trebuchet MS" w:hAnsi="Trebuchet MS"/>
                <w:color w:val="00B05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Zasilacz dostosowany do komponentów,</w:t>
            </w:r>
            <w:r w:rsidRPr="00624FC6">
              <w:rPr>
                <w:rFonts w:ascii="Trebuchet MS" w:hAnsi="Trebuchet MS"/>
                <w:color w:val="00B050"/>
                <w:sz w:val="16"/>
                <w:szCs w:val="16"/>
              </w:rPr>
              <w:t xml:space="preserve"> </w:t>
            </w:r>
            <w:r w:rsidRPr="00624FC6">
              <w:rPr>
                <w:rFonts w:ascii="Trebuchet MS" w:hAnsi="Trebuchet MS"/>
                <w:sz w:val="16"/>
                <w:szCs w:val="16"/>
              </w:rPr>
              <w:t>kabel zasilający</w:t>
            </w:r>
          </w:p>
          <w:p w:rsidR="0007351F" w:rsidRPr="002F479B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Obudowa – typu Tower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rPr>
          <w:trHeight w:val="3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6.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Klimatyzacja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03" w:rsidRPr="00624FC6" w:rsidRDefault="00D949F6" w:rsidP="001D2BD2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Układ kl</w:t>
            </w:r>
            <w:r w:rsidR="0089731D" w:rsidRPr="00624FC6">
              <w:rPr>
                <w:rFonts w:ascii="Trebuchet MS" w:hAnsi="Trebuchet MS"/>
                <w:sz w:val="16"/>
                <w:szCs w:val="16"/>
              </w:rPr>
              <w:t xml:space="preserve">imatyzacji typu </w:t>
            </w:r>
            <w:proofErr w:type="spellStart"/>
            <w:r w:rsidR="0089731D" w:rsidRPr="00624FC6">
              <w:rPr>
                <w:rFonts w:ascii="Trebuchet MS" w:hAnsi="Trebuchet MS"/>
                <w:sz w:val="16"/>
                <w:szCs w:val="16"/>
              </w:rPr>
              <w:t>split</w:t>
            </w:r>
            <w:proofErr w:type="spellEnd"/>
            <w:r w:rsidR="0089731D" w:rsidRPr="00624FC6">
              <w:rPr>
                <w:rFonts w:ascii="Trebuchet MS" w:hAnsi="Trebuchet MS"/>
                <w:sz w:val="16"/>
                <w:szCs w:val="16"/>
              </w:rPr>
              <w:t xml:space="preserve"> o mocy 6,8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kW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z agrega</w:t>
            </w:r>
            <w:r w:rsidR="008A457D" w:rsidRPr="00624FC6">
              <w:rPr>
                <w:rFonts w:ascii="Trebuchet MS" w:hAnsi="Trebuchet MS"/>
                <w:sz w:val="16"/>
                <w:szCs w:val="16"/>
              </w:rPr>
              <w:t xml:space="preserve">tem montowanym na dachu budynku </w:t>
            </w:r>
            <w:r w:rsidRPr="00624FC6">
              <w:rPr>
                <w:rFonts w:ascii="Trebuchet MS" w:hAnsi="Trebuchet MS"/>
                <w:sz w:val="16"/>
                <w:szCs w:val="16"/>
              </w:rPr>
              <w:t>(sprzęt i usługa montażu)</w:t>
            </w:r>
            <w:r w:rsidR="008A457D" w:rsidRPr="00624FC6">
              <w:rPr>
                <w:rFonts w:ascii="Trebuchet MS" w:hAnsi="Trebuchet MS"/>
                <w:sz w:val="16"/>
                <w:szCs w:val="16"/>
              </w:rPr>
              <w:t>.</w:t>
            </w:r>
            <w:r w:rsidR="001D2BD2" w:rsidRPr="00624FC6">
              <w:rPr>
                <w:rFonts w:ascii="Trebuchet MS" w:hAnsi="Trebuchet MS"/>
                <w:sz w:val="16"/>
                <w:szCs w:val="16"/>
              </w:rPr>
              <w:t xml:space="preserve"> Sterowanie na pilot. SCOP  min 3,9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03" w:rsidRPr="00624FC6" w:rsidRDefault="0063090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D50C9" w:rsidRPr="00624FC6" w:rsidTr="001303E8">
        <w:tc>
          <w:tcPr>
            <w:tcW w:w="11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C9" w:rsidRPr="00624FC6" w:rsidRDefault="008D50C9" w:rsidP="001C013C">
            <w:pPr>
              <w:pStyle w:val="Standard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Koszty niekwalifikowane</w:t>
            </w: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7.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Stół montażowy z okablowaniem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89731D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Stół montażowy z okablowaniem </w:t>
            </w:r>
            <w:r w:rsidR="00F06E74" w:rsidRPr="00624FC6">
              <w:rPr>
                <w:rFonts w:ascii="Trebuchet MS" w:hAnsi="Trebuchet MS"/>
                <w:sz w:val="16"/>
                <w:szCs w:val="16"/>
                <w:lang w:val="pl-PL"/>
              </w:rPr>
              <w:t>o wymiarach</w:t>
            </w:r>
            <w:r w:rsidR="00FF5CBA">
              <w:rPr>
                <w:rFonts w:ascii="Trebuchet MS" w:hAnsi="Trebuchet MS"/>
                <w:sz w:val="16"/>
                <w:szCs w:val="16"/>
                <w:lang w:val="pl-PL"/>
              </w:rPr>
              <w:t>130-140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x</w:t>
            </w:r>
            <w:r w:rsidR="00FF5CBA">
              <w:rPr>
                <w:rFonts w:ascii="Trebuchet MS" w:hAnsi="Trebuchet MS"/>
                <w:sz w:val="16"/>
                <w:szCs w:val="16"/>
                <w:lang w:val="pl-PL"/>
              </w:rPr>
              <w:t>55-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60</w:t>
            </w:r>
            <w:r w:rsidR="0089731D"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</w:t>
            </w:r>
            <w:r w:rsidR="00FF5CBA">
              <w:rPr>
                <w:rFonts w:ascii="Trebuchet MS" w:hAnsi="Trebuchet MS"/>
                <w:sz w:val="16"/>
                <w:szCs w:val="16"/>
                <w:lang w:val="pl-PL"/>
              </w:rPr>
              <w:t xml:space="preserve">cm </w:t>
            </w:r>
            <w:r w:rsidR="0089731D" w:rsidRPr="00624FC6">
              <w:rPr>
                <w:rFonts w:ascii="Trebuchet MS" w:hAnsi="Trebuchet MS"/>
                <w:sz w:val="16"/>
                <w:szCs w:val="16"/>
                <w:lang w:val="pl-PL"/>
              </w:rPr>
              <w:t>i wysokości blatu 75cm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, umożliwiający umocowanie dwóch komputerów pod blatem (możliwe zastosowanie dodatkowego zawiesia komputerowego), w obudowach midi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tower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, ustawienie jednego monitora 24’’ (na podwyższeniu), klawiatury, myszy, przełącznika KVM (na stole), w zestawie uchwyty i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organizery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kabli</w:t>
            </w:r>
            <w:r w:rsidRPr="00624FC6">
              <w:rPr>
                <w:rFonts w:ascii="Trebuchet MS" w:hAnsi="Trebuchet MS"/>
                <w:color w:val="0070C0"/>
                <w:sz w:val="16"/>
                <w:szCs w:val="16"/>
                <w:lang w:val="pl-PL"/>
              </w:rPr>
              <w:t xml:space="preserve">. </w:t>
            </w:r>
            <w:r w:rsidR="0094266D" w:rsidRPr="00FF5CBA">
              <w:rPr>
                <w:rFonts w:ascii="Trebuchet MS" w:hAnsi="Trebuchet MS"/>
                <w:sz w:val="16"/>
                <w:szCs w:val="16"/>
                <w:lang w:val="pl-PL"/>
              </w:rPr>
              <w:t xml:space="preserve">Blat z płyty wiórowej laminowanej o grubości 18 mm, obrzeża - doklejka PCV. Konstrukcja stołu  </w:t>
            </w:r>
            <w:r w:rsidR="0094266D" w:rsidRPr="00FF5CBA">
              <w:rPr>
                <w:rFonts w:ascii="Trebuchet MS" w:hAnsi="Trebuchet MS"/>
                <w:sz w:val="16"/>
                <w:szCs w:val="16"/>
                <w:lang w:val="pl-PL"/>
              </w:rPr>
              <w:lastRenderedPageBreak/>
              <w:t>metalowa.</w:t>
            </w:r>
            <w:r w:rsidR="008C4C86" w:rsidRPr="00FF5CBA">
              <w:rPr>
                <w:rFonts w:ascii="Trebuchet MS" w:hAnsi="Trebuchet MS"/>
                <w:sz w:val="16"/>
                <w:szCs w:val="16"/>
                <w:lang w:val="pl-PL"/>
              </w:rPr>
              <w:t xml:space="preserve"> Kolory blatu i konstrukcji po</w:t>
            </w:r>
            <w:r w:rsidR="008C4C86"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wyborze oferty w uzgodnieniu z zamawiającym.</w:t>
            </w:r>
            <w:r w:rsidR="00EE0447"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Każde stanowisko powinno być wyposażone w 4 gniada zasilające 230V z uziemieniem i 2 gniazda sieciowe lub jedno podwójne RJ45 montowane do koryt kablowych. W komplecie do stołu należy dołączyć 3m przewodu 3x2,5mm2 oraz 30m przewodu sieciowego. Przewody  należy dostarczyć w całości do wszystkich stanowisk nie pocięte (45m przewodu 3x2,5mm2 i 300+150m kabla sieciowego).*</w:t>
            </w:r>
            <w:r w:rsidR="009E5F60">
              <w:rPr>
                <w:rFonts w:ascii="Trebuchet MS" w:hAnsi="Trebuchet MS"/>
                <w:sz w:val="16"/>
                <w:szCs w:val="16"/>
                <w:lang w:val="pl-PL"/>
              </w:rPr>
              <w:t>**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47" w:rsidRPr="00624FC6" w:rsidRDefault="00EE0447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lastRenderedPageBreak/>
              <w:t>8.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Mata antystatyczna stołowa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M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>ata antystatyczna stołowa 60x120 i grubości 2mm, możliwość podłączenia elektrycznego opaski antystatycznej z pozycji 9,  zakończenia krokodylek, klips mocujący , w zestawie z złączem do zamocowania w macie, przewód uziemiający do zamocowania w matach ESD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rPr>
          <w:trHeight w:val="59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9.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Opaska antystatyczna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O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>paska antystatyczna kompatybilna z matą antystatyczna jak w pkt. poprzednim (możliwość połączenia elektrycznego)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10.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Patchpanel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Patchpanel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 min. 8 gniazd RJ 45 - kat 5e o wysokości 1U, zaprojektowany do montażu w szafach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rack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19"ze złączami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Keystone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Pathpanel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posiada kolorowe kodowanie ułatwiające prawidłową instalację okablowania w standardach T568A i T568B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11.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Gniazda naścienne RJ-45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G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niazda naścienne 2xRJ45 z modułami typu </w:t>
            </w:r>
            <w:proofErr w:type="spellStart"/>
            <w:r w:rsidR="0007351F" w:rsidRPr="00624FC6">
              <w:rPr>
                <w:rFonts w:ascii="Trebuchet MS" w:hAnsi="Trebuchet MS"/>
                <w:sz w:val="16"/>
                <w:szCs w:val="16"/>
              </w:rPr>
              <w:t>Keystone</w:t>
            </w:r>
            <w:proofErr w:type="spellEnd"/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 RJ</w:t>
            </w:r>
            <w:r w:rsidRPr="00624FC6">
              <w:rPr>
                <w:rFonts w:ascii="Trebuchet MS" w:hAnsi="Trebuchet MS"/>
                <w:sz w:val="16"/>
                <w:szCs w:val="16"/>
              </w:rPr>
              <w:t>-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>45 min. Kat 5e (2 sztuki na stanowisko)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12.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Komplet kabli "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patchcord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"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>omplet kabli "</w:t>
            </w:r>
            <w:proofErr w:type="spellStart"/>
            <w:r w:rsidR="0007351F" w:rsidRPr="00624FC6">
              <w:rPr>
                <w:rFonts w:ascii="Trebuchet MS" w:hAnsi="Trebuchet MS"/>
                <w:sz w:val="16"/>
                <w:szCs w:val="16"/>
              </w:rPr>
              <w:t>patchcord</w:t>
            </w:r>
            <w:proofErr w:type="spellEnd"/>
            <w:r w:rsidR="0007351F" w:rsidRPr="00624FC6">
              <w:rPr>
                <w:rFonts w:ascii="Trebuchet MS" w:hAnsi="Trebuchet MS"/>
                <w:sz w:val="16"/>
                <w:szCs w:val="16"/>
              </w:rPr>
              <w:t>" min. Kat 5e min. 1,5m - (4 sztuki w różnych kolorach na stanowisko)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13.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A2455B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Tester okablowania strukturalnego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A2455B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T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>ester okablowania strukturalnego z gniazdem RJ45 min. Kat 5e z możliwością kontroli ciągłości, przerwy, zwarcia, skrzyżowania par.</w:t>
            </w:r>
          </w:p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Preferowany zestaw narzędziowy we wspólnym etui – tester okablowania,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RJ-45, ściągacz izolacji, narzędzie uderzeniowe LSA.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14.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A2455B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kabli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A2455B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>aciskarka</w:t>
            </w:r>
            <w:proofErr w:type="spellEnd"/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 RJ-45 RJ12 RJ11</w:t>
            </w:r>
          </w:p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Preferowany zestaw narzędziowy we wspólnym etui – tester okablowania,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RJ-45, ściągacz izolacji, narzędzie uderzeniowe LSA.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A2455B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Ściągacz izolacji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A2455B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Ś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>ciągacz izolacji przystosowany do ściągania izolacji zewnętrznej kabla sieciowego</w:t>
            </w:r>
          </w:p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Preferowany zestaw narzędziowy we wspólnym etui – tester okablowania,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RJ-45, ściągacz izolacji, narzędzie uderzeniowe LSA.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rPr>
          <w:trHeight w:val="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16.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A2455B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Narzędzie uderzeniowe</w:t>
            </w:r>
            <w:r w:rsidR="00DC3C93" w:rsidRPr="00624FC6">
              <w:rPr>
                <w:rFonts w:ascii="Trebuchet MS" w:hAnsi="Trebuchet MS"/>
                <w:sz w:val="16"/>
                <w:szCs w:val="16"/>
              </w:rPr>
              <w:t xml:space="preserve"> LSA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DBE" w:rsidRPr="00624FC6" w:rsidRDefault="00990145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Narzędzie uderzeniowe </w:t>
            </w:r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 xml:space="preserve">służące do zarabiania przewodów telekomunikacyjnych i teleinformatycznych na złączach LSA/ </w:t>
            </w:r>
            <w:proofErr w:type="spellStart"/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>LSA-PLUS</w:t>
            </w:r>
            <w:proofErr w:type="spellEnd"/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 xml:space="preserve">. Wyposażony w haczyk do wypięcia żyły z kontaktu. Wyposażony w element do demontażu łączówki z </w:t>
            </w:r>
            <w:proofErr w:type="spellStart"/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>gniezdnika</w:t>
            </w:r>
            <w:proofErr w:type="spellEnd"/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 xml:space="preserve">. </w:t>
            </w:r>
            <w:r w:rsidRPr="00624FC6">
              <w:rPr>
                <w:rFonts w:ascii="Trebuchet MS" w:hAnsi="Trebuchet MS"/>
                <w:sz w:val="16"/>
                <w:szCs w:val="16"/>
              </w:rPr>
              <w:t>Umożliwia podłą</w:t>
            </w:r>
            <w:r w:rsidR="004D143D" w:rsidRPr="00624FC6">
              <w:rPr>
                <w:rFonts w:ascii="Trebuchet MS" w:hAnsi="Trebuchet MS"/>
                <w:sz w:val="16"/>
                <w:szCs w:val="16"/>
              </w:rPr>
              <w:t>czenie kabla o średnicy: 0.35mm~</w:t>
            </w:r>
            <w:r w:rsidRPr="00624FC6">
              <w:rPr>
                <w:rFonts w:ascii="Trebuchet MS" w:hAnsi="Trebuchet MS"/>
                <w:sz w:val="16"/>
                <w:szCs w:val="16"/>
              </w:rPr>
              <w:t>0.9mm</w:t>
            </w:r>
            <w:r w:rsidR="005E6DBE" w:rsidRPr="00624FC6">
              <w:rPr>
                <w:rFonts w:ascii="Trebuchet MS" w:hAnsi="Trebuchet MS"/>
                <w:sz w:val="16"/>
                <w:szCs w:val="16"/>
              </w:rPr>
              <w:t xml:space="preserve">. </w:t>
            </w:r>
          </w:p>
          <w:p w:rsidR="0007351F" w:rsidRPr="00624FC6" w:rsidRDefault="00990145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Preferowany zestaw narzędziowy we wspólnym etui – tester okablowania,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RJ-45, ściągacz izolacji, narzędzie uderzeniowe LSA.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17.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C3C9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Zestaw wkrętaków płaskich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W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krętaki płaskie – zestaw 2,3,4,5 mm, groty wkrętaków wykonane są ze stali chromowo molibdenowej lub </w:t>
            </w:r>
            <w:proofErr w:type="spellStart"/>
            <w:r w:rsidR="0007351F" w:rsidRPr="00624FC6">
              <w:rPr>
                <w:rFonts w:ascii="Trebuchet MS" w:hAnsi="Trebuchet MS"/>
                <w:sz w:val="16"/>
                <w:szCs w:val="16"/>
              </w:rPr>
              <w:t>molibdeno-wanadowej</w:t>
            </w:r>
            <w:proofErr w:type="spellEnd"/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, stali HRC 56-60 o długości min 40mm, uchwyt pokryty materiałem, zapobiegającym  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lastRenderedPageBreak/>
              <w:t>ślizganiu się wkrętaka w ręku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C3C9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Zestaw wkrętaków krzyżowych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W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krętaki krzyżowe PH1, PH2, PH3, groty wkrętaków wykonane są ze stali chromowo molibdenowej lub </w:t>
            </w:r>
            <w:proofErr w:type="spellStart"/>
            <w:r w:rsidR="0007351F" w:rsidRPr="00624FC6">
              <w:rPr>
                <w:rFonts w:ascii="Trebuchet MS" w:hAnsi="Trebuchet MS"/>
                <w:sz w:val="16"/>
                <w:szCs w:val="16"/>
              </w:rPr>
              <w:t>molibdeno-wanadowej</w:t>
            </w:r>
            <w:proofErr w:type="spellEnd"/>
            <w:r w:rsidR="0007351F" w:rsidRPr="00624FC6">
              <w:rPr>
                <w:rFonts w:ascii="Trebuchet MS" w:hAnsi="Trebuchet MS"/>
                <w:sz w:val="16"/>
                <w:szCs w:val="16"/>
              </w:rPr>
              <w:t>, stali HRC 56-60 o długości min 40mm, uchwyt pokryty materiałem, zapobiegającym  ślizganiu się wkrętaka w ręku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19.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C3C9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Programowany przełącznik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Switch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zarządzany min. 4 porty, funkcjonalności: VLAN 802.1q,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Spanning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Tree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, port mirroring, SNMP.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20.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C3C9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Bezprzewodowy router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eastAsia="Times New Roman" w:hAnsi="Trebuchet MS" w:cs="Times New Roman"/>
                <w:kern w:val="3"/>
                <w:sz w:val="16"/>
                <w:szCs w:val="16"/>
                <w:lang w:val="pl-PL" w:eastAsia="zh-CN"/>
              </w:rPr>
              <w:t>Bezprzewodowy router WIFI z funkcją AP, dwuzakresowy 2,4/5GHz z możliwością konfiguracji kilku SSID.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21.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C3C9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Dysk HDD zewnętrzny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Dysk zewnętrzny wraz z okablowaniem, interfejs USB 3.0, min 1TB, 2,5"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22.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C3C9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Nagrywarka zewnętrzna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Blue-Ray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C3C93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N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agrywarka zewnętrzna </w:t>
            </w:r>
            <w:proofErr w:type="spellStart"/>
            <w:r w:rsidR="0007351F" w:rsidRPr="00624FC6">
              <w:rPr>
                <w:rFonts w:ascii="Trebuchet MS" w:hAnsi="Trebuchet MS"/>
                <w:sz w:val="16"/>
                <w:szCs w:val="16"/>
              </w:rPr>
              <w:t>Blue-Ray</w:t>
            </w:r>
            <w:proofErr w:type="spellEnd"/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, interfejs USB  Zapis: min </w:t>
            </w:r>
            <w:proofErr w:type="spellStart"/>
            <w:r w:rsidR="0007351F" w:rsidRPr="00624FC6">
              <w:rPr>
                <w:rFonts w:ascii="Trebuchet MS" w:hAnsi="Trebuchet MS"/>
                <w:sz w:val="16"/>
                <w:szCs w:val="16"/>
              </w:rPr>
              <w:t>BD-R</w:t>
            </w:r>
            <w:proofErr w:type="spellEnd"/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 - 6x, Odczyt: </w:t>
            </w:r>
            <w:proofErr w:type="spellStart"/>
            <w:r w:rsidR="0007351F" w:rsidRPr="00624FC6">
              <w:rPr>
                <w:rFonts w:ascii="Trebuchet MS" w:hAnsi="Trebuchet MS"/>
                <w:sz w:val="16"/>
                <w:szCs w:val="16"/>
              </w:rPr>
              <w:t>BD-ROM</w:t>
            </w:r>
            <w:proofErr w:type="spellEnd"/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 - 6x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23.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C3C9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Apteczka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Apteczka zaopatrzona w środki niezbędne do udzielania pierwszej pomocy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24.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C3C9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Programowalny przełącznik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Programowalny przełącznik (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Switch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) zarządzany min. 48 portów, 2 porty RJ-45 10/100/1000, pozostałe porty RJ-45 10/100, funkcjonalności: VLAN 802.1q,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Spanning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Tree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, port mirroring, SNMP, SSH).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25.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Stół montażowy z okablowaniem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520CD3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Stół montaż</w:t>
            </w:r>
            <w:r w:rsidR="009E5F60">
              <w:rPr>
                <w:rFonts w:ascii="Trebuchet MS" w:hAnsi="Trebuchet MS"/>
                <w:sz w:val="16"/>
                <w:szCs w:val="16"/>
                <w:lang w:val="pl-PL"/>
              </w:rPr>
              <w:t>owy z okablowaniem o wymiarach130-14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0x</w:t>
            </w:r>
            <w:r w:rsidR="00FF5CBA">
              <w:rPr>
                <w:rFonts w:ascii="Trebuchet MS" w:hAnsi="Trebuchet MS"/>
                <w:sz w:val="16"/>
                <w:szCs w:val="16"/>
                <w:lang w:val="pl-PL"/>
              </w:rPr>
              <w:t>55-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60 </w:t>
            </w:r>
            <w:r w:rsidR="00FF5CBA">
              <w:rPr>
                <w:rFonts w:ascii="Trebuchet MS" w:hAnsi="Trebuchet MS"/>
                <w:sz w:val="16"/>
                <w:szCs w:val="16"/>
                <w:lang w:val="pl-PL"/>
              </w:rPr>
              <w:t xml:space="preserve">cm 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i wysokości blatu 75cm, umożliwiający umocowanie dwóch komputerów pod blatem (możliwe zastosowanie dodatkowego zawiesia komputerowego), w obudowach midi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tower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, ustawienie jednego monitora 24’’ (na podwyższeniu), klawiatury, myszy, przełącznika KVM (na stole), w zestawie uchwyty i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organizery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kabli</w:t>
            </w:r>
            <w:r w:rsidRPr="00FF5CBA">
              <w:rPr>
                <w:rFonts w:ascii="Trebuchet MS" w:hAnsi="Trebuchet MS"/>
                <w:sz w:val="16"/>
                <w:szCs w:val="16"/>
                <w:lang w:val="pl-PL"/>
              </w:rPr>
              <w:t>. Blat z płyty wiórowej laminowanej o grubości 18 mm, obrzeża - doklejka PCV. Konstrukcja stołu  metalowa. Kolory blatu i konstrukcji po wyborze oferty w uzgodnieniu z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zamawiającym. Każde stanowisko powinno być wyposażone w 4 gniada zasilające 230V z uziemieniem i 2 gniazda sieciowe lub jedno podwójne RJ45 montowane do koryt kablowych. W komplecie do stołu należy dołączyć 3m przewodu 3x2,5mm2 oraz 30m przewodu sieciowego. Przewody  należy dostarczyć w całości do wszystkich stanowisk nie pocięte (45m przewodu 3x2,5mm2 i 300+150m kabla sieciowego).*</w:t>
            </w:r>
            <w:r w:rsidR="009E5F60">
              <w:rPr>
                <w:rFonts w:ascii="Trebuchet MS" w:hAnsi="Trebuchet MS"/>
                <w:sz w:val="16"/>
                <w:szCs w:val="16"/>
                <w:lang w:val="pl-PL"/>
              </w:rPr>
              <w:t>**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26.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Mata antystatyczna stołowa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Mata antystatyczna stołowa 60x120 i grubości 2mm, możliwość podłączenia elektrycznego opaski antystatycznej z pozycji 9,  zakończenia krokodylek, klips mocujący , w zestawie z złączem do zamocowania w macie, przewód uziemiający do zamocowania w matach ESD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27.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Opaska antystatyczna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Opaska antystatyczna kompatybilna z matą antystatyczna jak w pkt. poprzednim (możliwość połączenia elektrycznego)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28.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Patchpanel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Patchpanel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 min. 8 gniazd RJ 45 - kat 5e o wysokości 1U, zaprojektowany do montażu w szafach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rack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19"ze złączami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Keystone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Pathpanel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posiada kolorowe kodowanie ułatwiające prawidłową instalację okablowania w standardach T568A i T568B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29.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Gniazda naścienne RJ-45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Gniazda naścienne 2xRJ45 z modułami typu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Keystone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RJ45 min. Kat 5e (2 sztuki na stanowisko)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30.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Komplet kabli "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patchcord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"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Komplet kabli "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patchcord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" min. Kat 5e min. 1,5m - (4 sztuki w różnych kolorach na </w:t>
            </w:r>
            <w:r w:rsidRPr="00624FC6">
              <w:rPr>
                <w:rFonts w:ascii="Trebuchet MS" w:hAnsi="Trebuchet MS"/>
                <w:sz w:val="16"/>
                <w:szCs w:val="16"/>
              </w:rPr>
              <w:lastRenderedPageBreak/>
              <w:t>stanowisko)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lastRenderedPageBreak/>
              <w:t>31.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Tester okablowania strukturalnego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Tester okablowania strukturalnego z gniazdem RJ45 min. Kat 5e z możliwością kontroli ciągłości, przerwy, zwarcia, skrzyżowania par.</w:t>
            </w:r>
          </w:p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Preferowany zestaw narzędziowy we wspólnym etui – tester okablowania,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RJ-45, ściągacz izolacji, narzędzie uderzeniowe LSA.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32.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kabli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RJ-45 RJ12 RJ11</w:t>
            </w:r>
          </w:p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Preferowany zestaw narzędziowy we wspólnym etui – tester okablowania,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RJ-45, ściągacz izolacji, narzędzie uderzeniowe LSA.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33.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Ściągacz izolacji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Ściągacz izolacji przystosowany do ściągania izolacji zewnętrznej kabla sieciowego</w:t>
            </w:r>
          </w:p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Preferowany zestaw narzędziowy we wspólnym etui – tester okablowania,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RJ-45, ściągacz izolacji, narzędzie uderzeniowe LSA.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34.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Narzędzie uderzeniowe LSA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cs95e872d0"/>
              <w:spacing w:before="0" w:beforeAutospacing="0" w:after="0" w:afterAutospacing="0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Narzędzie uderzeniowe </w:t>
            </w:r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 xml:space="preserve">służące do zarabiania przewodów telekomunikacyjnych i teleinformatycznych na złączach LSA/ </w:t>
            </w:r>
            <w:proofErr w:type="spellStart"/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>LSA-PLUS</w:t>
            </w:r>
            <w:proofErr w:type="spellEnd"/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 xml:space="preserve">. Wyposażony w haczyk do wypięcia żyły z kontaktu. Wyposażony w element do demontażu łączówki z </w:t>
            </w:r>
            <w:proofErr w:type="spellStart"/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>gniezdnika</w:t>
            </w:r>
            <w:proofErr w:type="spellEnd"/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 xml:space="preserve">.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Umożliwia podłączenie kabla o średnicy: 0.35mm ~ 0.9mmPreferowany zestaw narzędziowy we wspólnym etui – tester okablowania,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RJ-45, ściągacz izolacji, narzędzie uderzeniowe LSA.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ab/>
              <w:t>35.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Zestaw wkrętaków płaskich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Wkrętaki płaskie – zestaw 2,3,4,5 mm, groty wkrętaków wykonane są ze stali chromowo molibdenowej lub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molibdeno-wanadowej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, stali HRC 56-60 o długości min 40mm, uchwyt pokryty materiałem, zapobiegającym  ślizganiu się wkrętaka w ręku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36.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Zestaw wkrętaków krzyżowych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Wkrętaki krzyżowe PH1, PH2, PH3, groty wkrętaków wykonane są ze stali chromowo molibdenowej lub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molibdeno-wanadowej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, stali HRC 56-60 o długości min 40mm, uchwyt pokryty materiałem, zapobiegającym  ślizganiu się wkrętaka w ręku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37.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Programowalny przełącznik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Switch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zarządzany min. 4 porty, funkcjonalności: VLAN 802.1q,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Spanning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Tree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, port mirroring, SNMP.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38.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Bezprzewodowy router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Bezprzewodowy router WIFI z funkcją AP, dwuzakresowy 2,4/5GHz z możliwością konfiguracji kilku SSID.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39.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Szafa warsztatowa metalowa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Szafa warsztatowa metalowa z pojemnikami na narzędzia na jednym poziomie minimum 5 półek. Zamykana na klucz. Wymiary około 100x41x200h cm (tolerancja 5cm). Maksymalne obciążenie półki 50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kg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40.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Dysk HDD zewnętrzny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Dysk zewnętrzny wraz z okablowaniem, interfejs USB 3.0, min 1TB, 2,5"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9E5F60" w:rsidRPr="00782C00" w:rsidRDefault="009E5F60" w:rsidP="009E5F60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</w:t>
      </w:r>
      <w:r w:rsidRPr="00782C00">
        <w:rPr>
          <w:rFonts w:ascii="Trebuchet MS" w:hAnsi="Trebuchet MS"/>
          <w:sz w:val="16"/>
          <w:szCs w:val="16"/>
        </w:rPr>
        <w:t>Pakiet oprogramowania biurowego Microsoft</w:t>
      </w:r>
      <w:r w:rsidRPr="00782C00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2C00">
        <w:rPr>
          <w:rFonts w:ascii="Trebuchet MS" w:hAnsi="Trebuchet MS"/>
          <w:sz w:val="16"/>
          <w:szCs w:val="16"/>
        </w:rPr>
        <w:t xml:space="preserve">Office 2019 </w:t>
      </w:r>
      <w:r w:rsidRPr="00CA41F2">
        <w:rPr>
          <w:rFonts w:ascii="Trebuchet MS" w:hAnsi="Trebuchet MS"/>
          <w:sz w:val="16"/>
          <w:szCs w:val="16"/>
        </w:rPr>
        <w:t>standard</w:t>
      </w:r>
      <w:r w:rsidRPr="008C66AD">
        <w:rPr>
          <w:rFonts w:ascii="Trebuchet MS" w:hAnsi="Trebuchet MS"/>
          <w:color w:val="FF0000"/>
          <w:sz w:val="16"/>
          <w:szCs w:val="16"/>
        </w:rPr>
        <w:t xml:space="preserve"> </w:t>
      </w:r>
      <w:r w:rsidRPr="00782C00">
        <w:rPr>
          <w:rFonts w:ascii="Trebuchet MS" w:hAnsi="Trebuchet MS"/>
          <w:sz w:val="16"/>
          <w:szCs w:val="16"/>
        </w:rPr>
        <w:t>– licencja edukacyjna (wieczysta) dla szkół (lub równoważny). Równoważne oprogramowanie dla pa</w:t>
      </w:r>
      <w:r>
        <w:rPr>
          <w:rFonts w:ascii="Trebuchet MS" w:hAnsi="Trebuchet MS"/>
          <w:sz w:val="16"/>
          <w:szCs w:val="16"/>
        </w:rPr>
        <w:t>kietu biurowego musi spełniać</w:t>
      </w:r>
      <w:r w:rsidRPr="00782C00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możliwości</w:t>
      </w:r>
      <w:r w:rsidRPr="00782C00">
        <w:rPr>
          <w:rFonts w:ascii="Trebuchet MS" w:hAnsi="Trebuchet MS"/>
          <w:sz w:val="16"/>
          <w:szCs w:val="16"/>
        </w:rPr>
        <w:t xml:space="preserve"> Microsoft</w:t>
      </w:r>
      <w:r w:rsidRPr="00782C00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2C00">
        <w:rPr>
          <w:rFonts w:ascii="Trebuchet MS" w:hAnsi="Trebuchet MS"/>
          <w:sz w:val="16"/>
          <w:szCs w:val="16"/>
        </w:rPr>
        <w:t>Office 2019</w:t>
      </w:r>
      <w:r>
        <w:rPr>
          <w:rFonts w:ascii="Trebuchet MS" w:hAnsi="Trebuchet MS"/>
          <w:sz w:val="16"/>
          <w:szCs w:val="16"/>
        </w:rPr>
        <w:t xml:space="preserve"> standard</w:t>
      </w:r>
      <w:r w:rsidRPr="00782C00">
        <w:rPr>
          <w:rFonts w:ascii="Trebuchet MS" w:hAnsi="Trebuchet MS"/>
          <w:sz w:val="16"/>
          <w:szCs w:val="16"/>
        </w:rPr>
        <w:t xml:space="preserve"> poprzez wbudowane mechanizmy, be</w:t>
      </w:r>
      <w:r>
        <w:rPr>
          <w:rFonts w:ascii="Trebuchet MS" w:hAnsi="Trebuchet MS"/>
          <w:sz w:val="16"/>
          <w:szCs w:val="16"/>
        </w:rPr>
        <w:t>z użycia dodatkowych aplikacji,</w:t>
      </w:r>
    </w:p>
    <w:p w:rsidR="00624FC6" w:rsidRPr="00ED5BD6" w:rsidRDefault="009E5F60" w:rsidP="00ED5BD6">
      <w:pPr>
        <w:jc w:val="both"/>
        <w:rPr>
          <w:rFonts w:ascii="Trebuchet MS" w:hAnsi="Trebuchet MS"/>
          <w:sz w:val="16"/>
          <w:szCs w:val="16"/>
        </w:rPr>
      </w:pPr>
      <w:r w:rsidRPr="00782C00">
        <w:rPr>
          <w:rFonts w:ascii="Trebuchet MS" w:hAnsi="Trebuchet MS"/>
          <w:sz w:val="16"/>
          <w:szCs w:val="16"/>
        </w:rPr>
        <w:t>**Przez system równoważny do Windows 10 Zamawiający rozumie 64 bitowy system, który jest kompatybilny z systemem Windows 10 i posiada</w:t>
      </w:r>
      <w:r>
        <w:rPr>
          <w:rFonts w:ascii="Trebuchet MS" w:hAnsi="Trebuchet MS"/>
          <w:sz w:val="16"/>
          <w:szCs w:val="16"/>
        </w:rPr>
        <w:t xml:space="preserve"> wszystkie jego funkcjonalności,</w:t>
      </w:r>
    </w:p>
    <w:p w:rsidR="0007351F" w:rsidRPr="00AF6940" w:rsidRDefault="0007351F" w:rsidP="001C013C">
      <w:pPr>
        <w:pStyle w:val="Standard"/>
        <w:rPr>
          <w:rFonts w:ascii="Arial" w:hAnsi="Arial" w:cs="Arial"/>
          <w:color w:val="000000"/>
          <w:sz w:val="16"/>
          <w:szCs w:val="16"/>
        </w:rPr>
      </w:pPr>
      <w:r w:rsidRPr="00AF6940">
        <w:rPr>
          <w:rFonts w:ascii="Arial" w:hAnsi="Arial" w:cs="Arial"/>
          <w:color w:val="000000"/>
          <w:sz w:val="16"/>
          <w:szCs w:val="16"/>
        </w:rPr>
        <w:t>*</w:t>
      </w:r>
      <w:r w:rsidR="009E5F60">
        <w:rPr>
          <w:rFonts w:ascii="Arial" w:hAnsi="Arial" w:cs="Arial"/>
          <w:color w:val="000000"/>
          <w:sz w:val="16"/>
          <w:szCs w:val="16"/>
        </w:rPr>
        <w:t>**</w:t>
      </w:r>
      <w:r w:rsidRPr="00AF6940">
        <w:rPr>
          <w:rFonts w:ascii="Arial" w:hAnsi="Arial" w:cs="Arial"/>
          <w:color w:val="000000"/>
          <w:sz w:val="16"/>
          <w:szCs w:val="16"/>
        </w:rPr>
        <w:t>gniazda sieciowe 230V i RJ45 przystosowane do montażu w korytach kablowych na wcześniej przygotowanej przez zamawiającego konstrukcji</w:t>
      </w:r>
    </w:p>
    <w:p w:rsidR="00E24E21" w:rsidRPr="00AF6940" w:rsidRDefault="00E24E21" w:rsidP="001C013C">
      <w:pPr>
        <w:pStyle w:val="Standard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</w:t>
      </w:r>
      <w:r w:rsidR="009E5F60">
        <w:rPr>
          <w:rFonts w:ascii="Arial" w:hAnsi="Arial" w:cs="Arial"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przedstawiona wyżej specyfikacja przedstawia minimalne wymagania sprzętu i może zostać zamieniona sprzętem o wyższych parametrach po uzgodnieniu z zamawiającym.</w:t>
      </w:r>
    </w:p>
    <w:p w:rsidR="00E24E21" w:rsidRDefault="00E24E21" w:rsidP="001C013C">
      <w:pPr>
        <w:jc w:val="center"/>
        <w:rPr>
          <w:rFonts w:ascii="Trebuchet MS" w:hAnsi="Trebuchet MS"/>
          <w:b/>
          <w:bCs/>
          <w:color w:val="FF0000"/>
          <w:u w:val="single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60E9D" w:rsidRDefault="00D60E9D">
      <w:pPr>
        <w:rPr>
          <w:rFonts w:ascii="Trebuchet MS" w:hAnsi="Trebuchet MS" w:cs="Arial"/>
          <w:b/>
        </w:rPr>
      </w:pPr>
    </w:p>
    <w:sectPr w:rsidR="00D60E9D" w:rsidSect="0012425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49" w:rsidRDefault="007F2949">
      <w:r>
        <w:separator/>
      </w:r>
    </w:p>
  </w:endnote>
  <w:endnote w:type="continuationSeparator" w:id="0">
    <w:p w:rsidR="007F2949" w:rsidRDefault="007F2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435FE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</w:r>
    <w:r w:rsidR="00D521AB">
      <w:rPr>
        <w:rStyle w:val="Numerstrony"/>
      </w:rPr>
      <w:instrText xml:space="preserve"/>
    </w:r>
    <w:r>
      <w:rPr>
        <w:rStyle w:val="Numerstrony"/>
      </w:rPr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435FE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</w:r>
    <w:r w:rsidR="00D521AB" w:rsidRPr="00531A66">
      <w:rPr>
        <w:rStyle w:val="Numerstrony"/>
        <w:rFonts w:ascii="Arial" w:hAnsi="Arial" w:cs="Arial"/>
      </w:rPr>
      <w:instrText xml:space="preserve"/>
    </w:r>
    <w:r w:rsidRPr="00531A66">
      <w:rPr>
        <w:rStyle w:val="Numerstrony"/>
        <w:rFonts w:ascii="Arial" w:hAnsi="Arial" w:cs="Arial"/>
      </w:rPr>
    </w:r>
    <w:r w:rsidR="009864B4">
      <w:rPr>
        <w:rStyle w:val="Numerstrony"/>
        <w:rFonts w:ascii="Arial" w:hAnsi="Arial" w:cs="Arial"/>
        <w:noProof/>
      </w:rPr>
      <w:t>6</w:t>
    </w:r>
    <w:r w:rsidRPr="00531A66">
      <w:rPr>
        <w:rStyle w:val="Numerstrony"/>
        <w:rFonts w:ascii="Arial" w:hAnsi="Arial" w:cs="Arial"/>
      </w:rPr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49" w:rsidRDefault="007F2949">
      <w:r>
        <w:separator/>
      </w:r>
    </w:p>
  </w:footnote>
  <w:footnote w:type="continuationSeparator" w:id="0">
    <w:p w:rsidR="007F2949" w:rsidRDefault="007F2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773B"/>
    <w:rsid w:val="00197DD7"/>
    <w:rsid w:val="001A1004"/>
    <w:rsid w:val="001A1615"/>
    <w:rsid w:val="001A2094"/>
    <w:rsid w:val="001A235D"/>
    <w:rsid w:val="001A3321"/>
    <w:rsid w:val="001A3AAC"/>
    <w:rsid w:val="001A4695"/>
    <w:rsid w:val="001A51C7"/>
    <w:rsid w:val="001A6067"/>
    <w:rsid w:val="001A6628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5FEC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4212"/>
    <w:rsid w:val="006651F3"/>
    <w:rsid w:val="00665755"/>
    <w:rsid w:val="00665802"/>
    <w:rsid w:val="0066613F"/>
    <w:rsid w:val="0066614F"/>
    <w:rsid w:val="00666A62"/>
    <w:rsid w:val="00666DC9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F0A62"/>
    <w:rsid w:val="007F1E84"/>
    <w:rsid w:val="007F2949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4B4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38EC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2776"/>
    <w:rsid w:val="00BF2991"/>
    <w:rsid w:val="00BF3258"/>
    <w:rsid w:val="00BF4D36"/>
    <w:rsid w:val="00BF547C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E37"/>
    <w:rsid w:val="00E617C5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E91"/>
    <w:rsid w:val="00EA00DD"/>
    <w:rsid w:val="00EA1426"/>
    <w:rsid w:val="00EA27B3"/>
    <w:rsid w:val="00EA378E"/>
    <w:rsid w:val="00EA3B2E"/>
    <w:rsid w:val="00EA6B20"/>
    <w:rsid w:val="00EB0705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3D74"/>
    <w:rsid w:val="00F441F4"/>
    <w:rsid w:val="00F449D0"/>
    <w:rsid w:val="00F44DF6"/>
    <w:rsid w:val="00F45270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7C67A-C0D6-4DB9-A36D-59CF0045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2358</Words>
  <Characters>14149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3</cp:revision>
  <cp:lastPrinted>2019-12-03T13:10:00Z</cp:lastPrinted>
  <dcterms:created xsi:type="dcterms:W3CDTF">2019-12-03T14:31:00Z</dcterms:created>
  <dcterms:modified xsi:type="dcterms:W3CDTF">2019-12-03T14:32:00Z</dcterms:modified>
</cp:coreProperties>
</file>