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55" w:rsidRPr="003A11A9" w:rsidRDefault="005E2E55" w:rsidP="005E2E55">
      <w:pPr>
        <w:shd w:val="clear" w:color="auto" w:fill="FFFFFF"/>
        <w:spacing w:before="259" w:line="322" w:lineRule="exact"/>
        <w:ind w:right="120"/>
        <w:jc w:val="center"/>
      </w:pPr>
      <w:r w:rsidRPr="003A11A9">
        <w:rPr>
          <w:i/>
          <w:iCs/>
          <w:spacing w:val="-17"/>
        </w:rPr>
        <w:t>Dot. zamówienia publicznego prowadzonego w trybie przetargu nieograniczonego pn.:</w:t>
      </w:r>
    </w:p>
    <w:p w:rsidR="005E2E55" w:rsidRPr="003A11A9" w:rsidRDefault="005E2E55" w:rsidP="005E2E55">
      <w:pPr>
        <w:shd w:val="clear" w:color="auto" w:fill="FFFFFF"/>
        <w:spacing w:before="10" w:line="322" w:lineRule="exact"/>
        <w:ind w:right="139"/>
        <w:jc w:val="center"/>
        <w:rPr>
          <w:i/>
          <w:iCs/>
        </w:rPr>
      </w:pPr>
      <w:r w:rsidRPr="003A11A9">
        <w:rPr>
          <w:i/>
          <w:iCs/>
        </w:rPr>
        <w:t xml:space="preserve">Zakup i dostawa wyposażenia do pracowni informatycznych i budowlanej </w:t>
      </w:r>
    </w:p>
    <w:p w:rsidR="005E2E55" w:rsidRPr="003A11A9" w:rsidRDefault="005E2E55" w:rsidP="005E2E55">
      <w:pPr>
        <w:shd w:val="clear" w:color="auto" w:fill="FFFFFF"/>
        <w:spacing w:before="10" w:line="322" w:lineRule="exact"/>
        <w:ind w:right="139"/>
        <w:jc w:val="center"/>
        <w:rPr>
          <w:i/>
          <w:iCs/>
        </w:rPr>
      </w:pPr>
      <w:r w:rsidRPr="003A11A9">
        <w:rPr>
          <w:i/>
          <w:iCs/>
        </w:rPr>
        <w:t xml:space="preserve">w Zespole Szkół nr 6 w Rudzie Śląskiej. </w:t>
      </w:r>
    </w:p>
    <w:p w:rsidR="005E2E55" w:rsidRPr="003A11A9" w:rsidRDefault="005E2E55" w:rsidP="005E2E55">
      <w:pPr>
        <w:shd w:val="clear" w:color="auto" w:fill="FFFFFF"/>
        <w:spacing w:before="10" w:line="322" w:lineRule="exact"/>
        <w:ind w:right="139"/>
        <w:jc w:val="center"/>
      </w:pPr>
      <w:r w:rsidRPr="003A11A9">
        <w:rPr>
          <w:i/>
          <w:iCs/>
        </w:rPr>
        <w:t>Zamówienie współfinansowane jest ze środków Unii Europejskiej w ramach</w:t>
      </w:r>
    </w:p>
    <w:p w:rsidR="005E2E55" w:rsidRPr="003A11A9" w:rsidRDefault="005E2E55" w:rsidP="005E2E55">
      <w:pPr>
        <w:shd w:val="clear" w:color="auto" w:fill="FFFFFF"/>
        <w:spacing w:line="322" w:lineRule="exact"/>
        <w:ind w:right="130"/>
        <w:jc w:val="center"/>
      </w:pPr>
      <w:r w:rsidRPr="003A11A9">
        <w:rPr>
          <w:i/>
          <w:iCs/>
        </w:rPr>
        <w:t>Europejskiego Funduszu Rozwoju Regionalnego, na podstawie umowy pomiędzy Urzędem</w:t>
      </w:r>
    </w:p>
    <w:p w:rsidR="005E2E55" w:rsidRPr="003A11A9" w:rsidRDefault="005E2E55" w:rsidP="005E2E55">
      <w:pPr>
        <w:shd w:val="clear" w:color="auto" w:fill="FFFFFF"/>
        <w:spacing w:line="322" w:lineRule="exact"/>
        <w:ind w:right="139"/>
        <w:jc w:val="center"/>
      </w:pPr>
      <w:r w:rsidRPr="003A11A9">
        <w:rPr>
          <w:i/>
          <w:iCs/>
        </w:rPr>
        <w:t>Marszałkowskim Województwa Śląskiego a Miastem Ruda Śląska o realizacji projektów:</w:t>
      </w:r>
    </w:p>
    <w:p w:rsidR="005E2E55" w:rsidRPr="003A11A9" w:rsidRDefault="005E2E55" w:rsidP="005E2E55">
      <w:pPr>
        <w:shd w:val="clear" w:color="auto" w:fill="FFFFFF"/>
        <w:spacing w:line="322" w:lineRule="exact"/>
        <w:ind w:right="149"/>
        <w:jc w:val="center"/>
      </w:pPr>
      <w:r w:rsidRPr="003A11A9">
        <w:rPr>
          <w:i/>
          <w:iCs/>
        </w:rPr>
        <w:t>„Modernizacja pracowni kształcenia zawodowego w ZSP 6 im. M. Kopernika w Rudzie Śląskiej”, w</w:t>
      </w:r>
      <w:r w:rsidRPr="003A11A9">
        <w:t xml:space="preserve"> </w:t>
      </w:r>
      <w:r w:rsidRPr="003A11A9">
        <w:rPr>
          <w:i/>
          <w:iCs/>
          <w:spacing w:val="-1"/>
        </w:rPr>
        <w:t>ramach konkursu nr RPSL.12.02.01-IZ.01-24-245/18 Regionalnego Programu Operacyjnego</w:t>
      </w:r>
      <w:r w:rsidRPr="003A11A9">
        <w:t xml:space="preserve"> </w:t>
      </w:r>
      <w:r w:rsidRPr="003A11A9">
        <w:rPr>
          <w:i/>
          <w:iCs/>
        </w:rPr>
        <w:t>Województwa Śląskiego na lata 2014-2020</w:t>
      </w:r>
    </w:p>
    <w:p w:rsidR="005E2E55" w:rsidRPr="005E2E55" w:rsidRDefault="005E2E55" w:rsidP="005E2E55">
      <w:pPr>
        <w:shd w:val="clear" w:color="auto" w:fill="FFFFFF"/>
        <w:spacing w:before="322"/>
        <w:ind w:right="101"/>
        <w:jc w:val="center"/>
        <w:rPr>
          <w:rFonts w:eastAsiaTheme="minorEastAsia"/>
        </w:rPr>
      </w:pPr>
      <w:r>
        <w:rPr>
          <w:i/>
          <w:iCs/>
          <w:sz w:val="30"/>
          <w:szCs w:val="30"/>
        </w:rPr>
        <w:t>Wniosek o udzielenie wyjaśnień</w:t>
      </w:r>
    </w:p>
    <w:p w:rsidR="005E2E55" w:rsidRDefault="005E2E55" w:rsidP="005E2E55">
      <w:pPr>
        <w:shd w:val="clear" w:color="auto" w:fill="FFFFFF"/>
        <w:spacing w:before="302" w:line="298" w:lineRule="exact"/>
      </w:pPr>
      <w:r>
        <w:t>1.</w:t>
      </w:r>
      <w:r>
        <w:rPr>
          <w:u w:val="single"/>
        </w:rPr>
        <w:t>Dot. części I, poz. 8</w:t>
      </w:r>
    </w:p>
    <w:p w:rsidR="005E2E55" w:rsidRDefault="005E2E55" w:rsidP="005E2E55">
      <w:pPr>
        <w:shd w:val="clear" w:color="auto" w:fill="FFFFFF"/>
        <w:spacing w:line="298" w:lineRule="exact"/>
      </w:pPr>
      <w:r>
        <w:t>Powołując się na art. 7 ust. 1 oraz art. 29 ust. 2 ustawy Prawo Zamówień Publicznych prosimy o</w:t>
      </w:r>
    </w:p>
    <w:p w:rsidR="005E2E55" w:rsidRDefault="005E2E55" w:rsidP="005E2E55">
      <w:pPr>
        <w:shd w:val="clear" w:color="auto" w:fill="FFFFFF"/>
        <w:spacing w:before="5" w:line="298" w:lineRule="exact"/>
      </w:pPr>
      <w:r>
        <w:t>dostosowanie opisu w taki sposób aby nie godził w zasadę zachowania uczciwej konkurencji lub</w:t>
      </w:r>
    </w:p>
    <w:p w:rsidR="005E2E55" w:rsidRPr="005E2E55" w:rsidRDefault="005E2E55" w:rsidP="005E2E55">
      <w:pPr>
        <w:shd w:val="clear" w:color="auto" w:fill="FFFFFF"/>
        <w:spacing w:line="298" w:lineRule="exact"/>
      </w:pPr>
      <w:r>
        <w:t>zaakceptowanie poniższego opisu:</w:t>
      </w:r>
    </w:p>
    <w:p w:rsidR="005E2E55" w:rsidRDefault="005E2E55" w:rsidP="005E2E55">
      <w:pPr>
        <w:shd w:val="clear" w:color="auto" w:fill="FFFFFF"/>
        <w:spacing w:line="298" w:lineRule="exact"/>
      </w:pPr>
      <w:r>
        <w:t>Mata antystat</w:t>
      </w:r>
      <w:r w:rsidR="00C05656">
        <w:t>yczna stołowa 60x120 i grubości 2</w:t>
      </w:r>
      <w:r>
        <w:t>mm, możliwość podłączenia</w:t>
      </w:r>
    </w:p>
    <w:p w:rsidR="005E2E55" w:rsidRDefault="005E2E55" w:rsidP="005E2E55">
      <w:pPr>
        <w:shd w:val="clear" w:color="auto" w:fill="FFFFFF"/>
        <w:spacing w:line="298" w:lineRule="exact"/>
      </w:pPr>
      <w:r>
        <w:t>elektrycznego opaski antystatycznej , zakończenie krokodylek, klips</w:t>
      </w:r>
    </w:p>
    <w:p w:rsidR="005E2E55" w:rsidRDefault="005E2E55" w:rsidP="005E2E55">
      <w:pPr>
        <w:shd w:val="clear" w:color="auto" w:fill="FFFFFF"/>
        <w:spacing w:line="298" w:lineRule="exact"/>
      </w:pPr>
      <w:r>
        <w:t>mocujący , w zestawie z złączem do zamocowania w macie, przewód uziemiający do</w:t>
      </w:r>
    </w:p>
    <w:p w:rsidR="005E2E55" w:rsidRDefault="005E2E55" w:rsidP="005E2E55">
      <w:pPr>
        <w:shd w:val="clear" w:color="auto" w:fill="FFFFFF"/>
        <w:spacing w:line="298" w:lineRule="exact"/>
      </w:pPr>
      <w:r>
        <w:t>zamocowania w matach ESD.</w:t>
      </w:r>
    </w:p>
    <w:p w:rsidR="005E2E55" w:rsidRPr="005E2E55" w:rsidRDefault="005E2E55" w:rsidP="005E2E55">
      <w:pPr>
        <w:shd w:val="clear" w:color="auto" w:fill="FFFFFF"/>
        <w:spacing w:line="298" w:lineRule="exact"/>
        <w:rPr>
          <w:b/>
        </w:rPr>
      </w:pPr>
      <w:r w:rsidRPr="005E2E55">
        <w:rPr>
          <w:b/>
        </w:rPr>
        <w:t xml:space="preserve">Odpowiedź: </w:t>
      </w:r>
      <w:r>
        <w:rPr>
          <w:b/>
        </w:rPr>
        <w:t xml:space="preserve">Akceptujemy wprowadzoną poprawkę </w:t>
      </w:r>
      <w:r w:rsidRPr="005E2E55">
        <w:rPr>
          <w:b/>
        </w:rPr>
        <w:t xml:space="preserve"> </w:t>
      </w:r>
      <w:r w:rsidR="00C05656">
        <w:rPr>
          <w:b/>
        </w:rPr>
        <w:t>rezygnując z określenia grubości maty.</w:t>
      </w:r>
    </w:p>
    <w:p w:rsidR="005E2E55" w:rsidRDefault="005E2E55" w:rsidP="005E2E55">
      <w:pPr>
        <w:shd w:val="clear" w:color="auto" w:fill="FFFFFF"/>
        <w:spacing w:before="226" w:line="298" w:lineRule="exact"/>
      </w:pPr>
      <w:r>
        <w:t xml:space="preserve">2. </w:t>
      </w:r>
      <w:r>
        <w:rPr>
          <w:u w:val="single"/>
        </w:rPr>
        <w:t>Dot. części I, poz. 13</w:t>
      </w:r>
    </w:p>
    <w:p w:rsidR="005E2E55" w:rsidRDefault="005E2E55" w:rsidP="005E2E55">
      <w:pPr>
        <w:shd w:val="clear" w:color="auto" w:fill="FFFFFF"/>
        <w:spacing w:line="298" w:lineRule="exact"/>
      </w:pPr>
      <w:r>
        <w:t>Prosimy o zaakceptowanie poniższego produktu :</w:t>
      </w:r>
    </w:p>
    <w:p w:rsidR="005E2E55" w:rsidRDefault="005E2E55" w:rsidP="005E2E55">
      <w:pPr>
        <w:shd w:val="clear" w:color="auto" w:fill="FFFFFF"/>
        <w:spacing w:line="298" w:lineRule="exact"/>
      </w:pPr>
      <w:r>
        <w:t>Tester okablowania strukturalnego z gniazdem RJ45 min. z możliwością kontroli</w:t>
      </w:r>
    </w:p>
    <w:p w:rsidR="005E2E55" w:rsidRDefault="005E2E55" w:rsidP="005E2E55">
      <w:pPr>
        <w:shd w:val="clear" w:color="auto" w:fill="FFFFFF"/>
        <w:spacing w:line="298" w:lineRule="exact"/>
      </w:pPr>
      <w:r>
        <w:t>ciągłości, przerwy, zwarcia, skrzyżowania par.</w:t>
      </w:r>
    </w:p>
    <w:p w:rsidR="005E2E55" w:rsidRDefault="005E2E55" w:rsidP="005E2E55">
      <w:pPr>
        <w:shd w:val="clear" w:color="auto" w:fill="FFFFFF"/>
        <w:spacing w:line="298" w:lineRule="exact"/>
      </w:pPr>
      <w:r>
        <w:t xml:space="preserve">Preferowany zestaw narzędziowy we wspólnym etui - tester okablowania, </w:t>
      </w:r>
      <w:proofErr w:type="spellStart"/>
      <w:r>
        <w:t>zaciskarka</w:t>
      </w:r>
      <w:proofErr w:type="spellEnd"/>
      <w:r>
        <w:t xml:space="preserve"> RJ-</w:t>
      </w:r>
    </w:p>
    <w:p w:rsidR="005E2E55" w:rsidRDefault="005E2E55" w:rsidP="005E2E55">
      <w:pPr>
        <w:shd w:val="clear" w:color="auto" w:fill="FFFFFF"/>
        <w:spacing w:before="5" w:line="298" w:lineRule="exact"/>
      </w:pPr>
      <w:r>
        <w:t>45, ściągacz izolacji, narzędzie uderzeniowe LSA.</w:t>
      </w:r>
    </w:p>
    <w:p w:rsidR="005E2E55" w:rsidRPr="005E2E55" w:rsidRDefault="005E2E55" w:rsidP="005E2E55">
      <w:pPr>
        <w:shd w:val="clear" w:color="auto" w:fill="FFFFFF"/>
        <w:spacing w:line="298" w:lineRule="exact"/>
        <w:rPr>
          <w:b/>
        </w:rPr>
      </w:pPr>
      <w:r>
        <w:rPr>
          <w:b/>
        </w:rPr>
        <w:t>Odpowiedź: Akceptujemy wprowadzoną poprawkę –usunięto wyrażenie „kat 5e”</w:t>
      </w:r>
    </w:p>
    <w:p w:rsidR="005E2E55" w:rsidRDefault="005E2E55" w:rsidP="005E2E55">
      <w:pPr>
        <w:shd w:val="clear" w:color="auto" w:fill="FFFFFF"/>
        <w:spacing w:before="5" w:line="298" w:lineRule="exact"/>
      </w:pPr>
    </w:p>
    <w:p w:rsidR="005E2E55" w:rsidRDefault="005E2E55" w:rsidP="005E2E55">
      <w:pPr>
        <w:shd w:val="clear" w:color="auto" w:fill="FFFFFF"/>
        <w:spacing w:line="298" w:lineRule="exact"/>
      </w:pPr>
    </w:p>
    <w:p w:rsidR="002E00CB" w:rsidRDefault="002E00CB" w:rsidP="005E2E55">
      <w:pPr>
        <w:shd w:val="clear" w:color="auto" w:fill="FFFFFF"/>
        <w:spacing w:line="298" w:lineRule="exact"/>
      </w:pPr>
      <w:r>
        <w:t>3.</w:t>
      </w:r>
      <w:r>
        <w:rPr>
          <w:u w:val="single"/>
        </w:rPr>
        <w:t>Dot. części I, poz.16</w:t>
      </w:r>
    </w:p>
    <w:p w:rsidR="002E00CB" w:rsidRDefault="002E00CB" w:rsidP="005E2E55">
      <w:pPr>
        <w:shd w:val="clear" w:color="auto" w:fill="FFFFFF"/>
        <w:spacing w:line="298" w:lineRule="exact"/>
      </w:pPr>
      <w:r>
        <w:t>Powołując się na art. 7 ust. 1 oraz art. 29 ust. 2 ustawy Prawo Zamówień Publicznych prosimy o</w:t>
      </w:r>
    </w:p>
    <w:p w:rsidR="002E00CB" w:rsidRDefault="002E00CB" w:rsidP="005E2E55">
      <w:pPr>
        <w:shd w:val="clear" w:color="auto" w:fill="FFFFFF"/>
        <w:spacing w:before="5" w:line="298" w:lineRule="exact"/>
      </w:pPr>
      <w:r>
        <w:t>dostosowanie opisu w taki sposób aby nie godził w zasadę zachowania uczciwej konkurencji lub</w:t>
      </w:r>
    </w:p>
    <w:p w:rsidR="002E00CB" w:rsidRDefault="002E00CB" w:rsidP="005E2E55">
      <w:pPr>
        <w:shd w:val="clear" w:color="auto" w:fill="FFFFFF"/>
        <w:spacing w:line="298" w:lineRule="exact"/>
      </w:pPr>
      <w:r>
        <w:t>zaakceptowanie poniższego opisu:</w:t>
      </w:r>
    </w:p>
    <w:p w:rsidR="002E00CB" w:rsidRDefault="002E00CB" w:rsidP="005E2E55">
      <w:pPr>
        <w:shd w:val="clear" w:color="auto" w:fill="FFFFFF"/>
        <w:spacing w:line="298" w:lineRule="exact"/>
      </w:pPr>
      <w:r>
        <w:t>Narzędzie uderzeniowe służące do zarabiania przewodów telekomunikacyjnych i</w:t>
      </w:r>
    </w:p>
    <w:p w:rsidR="002E00CB" w:rsidRDefault="002E00CB" w:rsidP="005E2E55">
      <w:pPr>
        <w:shd w:val="clear" w:color="auto" w:fill="FFFFFF"/>
        <w:spacing w:line="298" w:lineRule="exact"/>
      </w:pPr>
      <w:r>
        <w:t>teleinformatycznych na złączach LSA. Wyposażony w haczyk do wypięcia żyły</w:t>
      </w:r>
    </w:p>
    <w:p w:rsidR="002E00CB" w:rsidRDefault="002E00CB" w:rsidP="005E2E55">
      <w:pPr>
        <w:shd w:val="clear" w:color="auto" w:fill="FFFFFF"/>
        <w:spacing w:before="5" w:line="298" w:lineRule="exact"/>
      </w:pPr>
      <w:r>
        <w:t xml:space="preserve">z kontaktu. Wyposażony w element do demontażu łączówki z </w:t>
      </w:r>
      <w:proofErr w:type="spellStart"/>
      <w:r>
        <w:t>gniezdnika</w:t>
      </w:r>
      <w:proofErr w:type="spellEnd"/>
      <w:r>
        <w:t>. Umożliwia</w:t>
      </w:r>
    </w:p>
    <w:p w:rsidR="002E00CB" w:rsidRDefault="002E00CB" w:rsidP="005E2E55">
      <w:pPr>
        <w:shd w:val="clear" w:color="auto" w:fill="FFFFFF"/>
        <w:spacing w:line="298" w:lineRule="exact"/>
      </w:pPr>
      <w:r>
        <w:t>podłączenie kabla o średnicy: 0.35mm~0.9mm.</w:t>
      </w:r>
    </w:p>
    <w:p w:rsidR="002E00CB" w:rsidRDefault="002E00CB" w:rsidP="005E2E55">
      <w:pPr>
        <w:shd w:val="clear" w:color="auto" w:fill="FFFFFF"/>
        <w:spacing w:line="298" w:lineRule="exact"/>
      </w:pPr>
      <w:r>
        <w:t xml:space="preserve">Preferowany zestaw narzędziowy we wspólnym etui - tester okablowania, </w:t>
      </w:r>
      <w:proofErr w:type="spellStart"/>
      <w:r>
        <w:t>zaciskarka</w:t>
      </w:r>
      <w:proofErr w:type="spellEnd"/>
      <w:r>
        <w:t xml:space="preserve"> RJ-</w:t>
      </w:r>
    </w:p>
    <w:p w:rsidR="002E00CB" w:rsidRDefault="002E00CB" w:rsidP="005E2E55">
      <w:pPr>
        <w:shd w:val="clear" w:color="auto" w:fill="FFFFFF"/>
        <w:spacing w:before="5" w:line="298" w:lineRule="exact"/>
      </w:pPr>
      <w:r>
        <w:t>45, ściągacz izolacji, narzędzie uderzeniowe LSA.</w:t>
      </w:r>
    </w:p>
    <w:p w:rsidR="005E2E55" w:rsidRPr="005E2E55" w:rsidRDefault="005E2E55" w:rsidP="005E2E55">
      <w:pPr>
        <w:shd w:val="clear" w:color="auto" w:fill="FFFFFF"/>
        <w:spacing w:line="298" w:lineRule="exact"/>
        <w:rPr>
          <w:b/>
        </w:rPr>
      </w:pPr>
      <w:r>
        <w:rPr>
          <w:b/>
        </w:rPr>
        <w:t xml:space="preserve">Odpowiedź: Akceptujemy wprowadzoną poprawkę </w:t>
      </w:r>
      <w:r w:rsidR="00D1505D">
        <w:rPr>
          <w:b/>
        </w:rPr>
        <w:t>usuwając wyrażenie LSA PLUS</w:t>
      </w:r>
      <w:r w:rsidRPr="005E2E55">
        <w:rPr>
          <w:b/>
        </w:rPr>
        <w:t xml:space="preserve"> </w:t>
      </w:r>
    </w:p>
    <w:p w:rsidR="002E00CB" w:rsidRDefault="002E00CB" w:rsidP="005E2E55">
      <w:pPr>
        <w:shd w:val="clear" w:color="auto" w:fill="FFFFFF"/>
        <w:spacing w:before="202" w:line="298" w:lineRule="exact"/>
      </w:pPr>
      <w:r>
        <w:t xml:space="preserve">4. </w:t>
      </w:r>
      <w:r>
        <w:rPr>
          <w:u w:val="single"/>
        </w:rPr>
        <w:t>Dot. części I, poz. 17</w:t>
      </w:r>
    </w:p>
    <w:p w:rsidR="002E00CB" w:rsidRDefault="002E00CB" w:rsidP="005E2E55">
      <w:pPr>
        <w:shd w:val="clear" w:color="auto" w:fill="FFFFFF"/>
        <w:spacing w:line="298" w:lineRule="exact"/>
      </w:pPr>
      <w:r>
        <w:t>Prosimy o zaakc</w:t>
      </w:r>
      <w:r w:rsidR="007E1B97">
        <w:t>ep</w:t>
      </w:r>
      <w:r>
        <w:t>towanie poniższego produktu :</w:t>
      </w:r>
    </w:p>
    <w:p w:rsidR="002E00CB" w:rsidRDefault="002E00CB" w:rsidP="005E2E55">
      <w:pPr>
        <w:shd w:val="clear" w:color="auto" w:fill="FFFFFF"/>
        <w:spacing w:line="298" w:lineRule="exact"/>
      </w:pPr>
      <w:r>
        <w:t>Wkrętaki płaskie - zestaw 2,3,4,5 mm, groty wkrętaków wykonane są ze stali chromowo</w:t>
      </w:r>
    </w:p>
    <w:p w:rsidR="002E00CB" w:rsidRDefault="002E00CB" w:rsidP="005E2E55">
      <w:pPr>
        <w:shd w:val="clear" w:color="auto" w:fill="FFFFFF"/>
        <w:spacing w:line="298" w:lineRule="exact"/>
      </w:pPr>
      <w:r>
        <w:t>molibdenowej lub chromowo wanadowej o długości min 40mm.</w:t>
      </w:r>
    </w:p>
    <w:p w:rsidR="00C05656" w:rsidRPr="00C05656" w:rsidRDefault="00C05656" w:rsidP="00C05656">
      <w:pPr>
        <w:shd w:val="clear" w:color="auto" w:fill="FFFFFF"/>
        <w:spacing w:line="298" w:lineRule="exact"/>
        <w:rPr>
          <w:b/>
        </w:rPr>
      </w:pPr>
      <w:r w:rsidRPr="00C05656">
        <w:rPr>
          <w:b/>
        </w:rPr>
        <w:lastRenderedPageBreak/>
        <w:t>Odpowiedź: Akceptujemy wprowadzoną poprawkę o nowe materiały z których wykonany jest grot oraz zrezygnowano z uchwytu pokrytego materiałem, zapobiegającym  ślizganiu się wkrętaka w ręku.</w:t>
      </w:r>
    </w:p>
    <w:p w:rsidR="002E00CB" w:rsidRDefault="002E00CB" w:rsidP="005E2E55">
      <w:pPr>
        <w:shd w:val="clear" w:color="auto" w:fill="FFFFFF"/>
        <w:spacing w:before="322"/>
      </w:pPr>
      <w:r>
        <w:t xml:space="preserve">5. </w:t>
      </w:r>
      <w:r>
        <w:rPr>
          <w:u w:val="single"/>
        </w:rPr>
        <w:t>Dot. części I, poz. 18</w:t>
      </w:r>
    </w:p>
    <w:p w:rsidR="002E00CB" w:rsidRDefault="002E00CB" w:rsidP="005E2E55">
      <w:pPr>
        <w:shd w:val="clear" w:color="auto" w:fill="FFFFFF"/>
        <w:spacing w:line="298" w:lineRule="exact"/>
      </w:pPr>
      <w:r>
        <w:t>Prosimy o zaakc</w:t>
      </w:r>
      <w:r w:rsidR="007E1B97">
        <w:t>ep</w:t>
      </w:r>
      <w:r>
        <w:t>towanie poniższego produktu :</w:t>
      </w:r>
    </w:p>
    <w:p w:rsidR="002E00CB" w:rsidRDefault="002E00CB" w:rsidP="005E2E55">
      <w:pPr>
        <w:shd w:val="clear" w:color="auto" w:fill="FFFFFF"/>
        <w:spacing w:line="298" w:lineRule="exact"/>
      </w:pPr>
      <w:r>
        <w:t>Wkrętaki krzyżowe PH1, PH2, PH3, groty wkrętaków wykonane są stali HRC o długości min</w:t>
      </w:r>
    </w:p>
    <w:p w:rsidR="002E00CB" w:rsidRDefault="002E00CB" w:rsidP="005E2E55">
      <w:pPr>
        <w:shd w:val="clear" w:color="auto" w:fill="FFFFFF"/>
        <w:spacing w:line="298" w:lineRule="exact"/>
      </w:pPr>
      <w:r>
        <w:t>40mm.</w:t>
      </w:r>
    </w:p>
    <w:p w:rsidR="007E1B97" w:rsidRPr="00C05656" w:rsidRDefault="005E2E55" w:rsidP="007E1B97">
      <w:pPr>
        <w:shd w:val="clear" w:color="auto" w:fill="FFFFFF"/>
        <w:spacing w:line="298" w:lineRule="exact"/>
        <w:rPr>
          <w:b/>
        </w:rPr>
      </w:pPr>
      <w:r w:rsidRPr="00C05656">
        <w:rPr>
          <w:b/>
        </w:rPr>
        <w:t>Odpowiedź: Akceptujemy wprowa</w:t>
      </w:r>
      <w:r w:rsidR="007E1B97" w:rsidRPr="00C05656">
        <w:rPr>
          <w:b/>
        </w:rPr>
        <w:t>dzoną poprawkę o nowe materiały</w:t>
      </w:r>
      <w:r w:rsidR="00C05656" w:rsidRPr="00C05656">
        <w:rPr>
          <w:b/>
        </w:rPr>
        <w:t xml:space="preserve"> z których wykonany jest grot</w:t>
      </w:r>
      <w:r w:rsidR="007E1B97" w:rsidRPr="00C05656">
        <w:rPr>
          <w:b/>
        </w:rPr>
        <w:t xml:space="preserve"> oraz zrezygnowano z uchwytu pokrytego materiałem, zapobiegającym  ślizganiu się wkrętaka w ręku.</w:t>
      </w:r>
    </w:p>
    <w:p w:rsidR="005E2E55" w:rsidRPr="005E2E55" w:rsidRDefault="00D1505D" w:rsidP="005E2E55">
      <w:pPr>
        <w:shd w:val="clear" w:color="auto" w:fill="FFFFFF"/>
        <w:spacing w:line="298" w:lineRule="exact"/>
        <w:rPr>
          <w:b/>
        </w:rPr>
      </w:pPr>
      <w:r>
        <w:rPr>
          <w:b/>
        </w:rPr>
        <w:t xml:space="preserve"> </w:t>
      </w:r>
    </w:p>
    <w:p w:rsidR="005E2E55" w:rsidRDefault="005E2E55" w:rsidP="005E2E55">
      <w:pPr>
        <w:shd w:val="clear" w:color="auto" w:fill="FFFFFF"/>
        <w:spacing w:line="298" w:lineRule="exact"/>
      </w:pPr>
    </w:p>
    <w:p w:rsidR="002E00CB" w:rsidRDefault="002E00CB" w:rsidP="005E2E55">
      <w:pPr>
        <w:shd w:val="clear" w:color="auto" w:fill="FFFFFF"/>
        <w:tabs>
          <w:tab w:val="left" w:pos="221"/>
        </w:tabs>
        <w:spacing w:before="264" w:line="298" w:lineRule="exact"/>
      </w:pPr>
      <w:r>
        <w:rPr>
          <w:spacing w:val="-11"/>
        </w:rPr>
        <w:t>6.</w:t>
      </w:r>
      <w:r>
        <w:tab/>
      </w:r>
      <w:r>
        <w:rPr>
          <w:u w:val="single"/>
        </w:rPr>
        <w:t xml:space="preserve">Dot. części </w:t>
      </w:r>
      <w:r w:rsidRPr="005E2E55">
        <w:rPr>
          <w:u w:val="single"/>
        </w:rPr>
        <w:t xml:space="preserve">I, </w:t>
      </w:r>
      <w:r>
        <w:rPr>
          <w:u w:val="single"/>
        </w:rPr>
        <w:t>poz. 35</w:t>
      </w:r>
    </w:p>
    <w:p w:rsidR="002E00CB" w:rsidRDefault="002E00CB" w:rsidP="005E2E55">
      <w:pPr>
        <w:shd w:val="clear" w:color="auto" w:fill="FFFFFF"/>
        <w:spacing w:line="298" w:lineRule="exact"/>
      </w:pPr>
      <w:r>
        <w:t>Prosimy o zaakceptowanie poniższego produktu :</w:t>
      </w:r>
    </w:p>
    <w:p w:rsidR="002E00CB" w:rsidRDefault="002E00CB" w:rsidP="005E2E55">
      <w:pPr>
        <w:shd w:val="clear" w:color="auto" w:fill="FFFFFF"/>
        <w:spacing w:line="298" w:lineRule="exact"/>
      </w:pPr>
      <w:r>
        <w:t>Wkrętaki płaskie - zestaw 2,3,4,5 mm, groty wkrętaków wykonane są ze stali chromowo</w:t>
      </w:r>
    </w:p>
    <w:p w:rsidR="005E2E55" w:rsidRDefault="002E00CB" w:rsidP="005E2E55">
      <w:pPr>
        <w:shd w:val="clear" w:color="auto" w:fill="FFFFFF"/>
        <w:spacing w:line="298" w:lineRule="exact"/>
      </w:pPr>
      <w:r>
        <w:t>molibdenowej lub chromowo wanadowej o długości min 40mm.</w:t>
      </w:r>
    </w:p>
    <w:p w:rsidR="007E1B97" w:rsidRPr="00C05656" w:rsidRDefault="005E2E55" w:rsidP="007E1B97">
      <w:pPr>
        <w:shd w:val="clear" w:color="auto" w:fill="FFFFFF"/>
        <w:spacing w:line="298" w:lineRule="exact"/>
        <w:rPr>
          <w:b/>
        </w:rPr>
      </w:pPr>
      <w:r w:rsidRPr="00C05656">
        <w:rPr>
          <w:b/>
        </w:rPr>
        <w:t>Odpowiedź: Akceptujemy wprowa</w:t>
      </w:r>
      <w:r w:rsidR="007E1B97" w:rsidRPr="00C05656">
        <w:rPr>
          <w:b/>
        </w:rPr>
        <w:t xml:space="preserve">dzoną poprawkę o nowe materiały </w:t>
      </w:r>
      <w:r w:rsidR="00C05656" w:rsidRPr="00C05656">
        <w:rPr>
          <w:b/>
        </w:rPr>
        <w:t xml:space="preserve">z których wykonany jest grot </w:t>
      </w:r>
      <w:r w:rsidR="007E1B97" w:rsidRPr="00C05656">
        <w:rPr>
          <w:b/>
        </w:rPr>
        <w:t>oraz zrezygnowano z uchwytu pokrytego materiałem, zapobiegającym  ślizganiu się wkrętaka w ręku.</w:t>
      </w:r>
    </w:p>
    <w:p w:rsidR="005E2E55" w:rsidRPr="005E2E55" w:rsidRDefault="005E2E55" w:rsidP="005E2E55">
      <w:pPr>
        <w:shd w:val="clear" w:color="auto" w:fill="FFFFFF"/>
        <w:spacing w:line="298" w:lineRule="exact"/>
        <w:rPr>
          <w:b/>
        </w:rPr>
      </w:pPr>
      <w:r w:rsidRPr="005E2E55">
        <w:rPr>
          <w:b/>
        </w:rPr>
        <w:t xml:space="preserve"> </w:t>
      </w:r>
    </w:p>
    <w:p w:rsidR="005E2E55" w:rsidRDefault="005E2E55" w:rsidP="005E2E55">
      <w:pPr>
        <w:shd w:val="clear" w:color="auto" w:fill="FFFFFF"/>
        <w:spacing w:line="298" w:lineRule="exact"/>
      </w:pPr>
    </w:p>
    <w:p w:rsidR="002E00CB" w:rsidRDefault="002E00CB" w:rsidP="005E2E55">
      <w:pPr>
        <w:shd w:val="clear" w:color="auto" w:fill="FFFFFF"/>
        <w:spacing w:line="298" w:lineRule="exact"/>
      </w:pPr>
      <w:r>
        <w:rPr>
          <w:spacing w:val="-13"/>
        </w:rPr>
        <w:t>7.</w:t>
      </w:r>
      <w:r w:rsidR="005E2E55">
        <w:t xml:space="preserve"> </w:t>
      </w:r>
      <w:r>
        <w:rPr>
          <w:u w:val="single"/>
        </w:rPr>
        <w:t xml:space="preserve">Dot. części </w:t>
      </w:r>
      <w:r w:rsidRPr="005E2E55">
        <w:rPr>
          <w:u w:val="single"/>
        </w:rPr>
        <w:t xml:space="preserve">I, </w:t>
      </w:r>
      <w:r>
        <w:rPr>
          <w:u w:val="single"/>
        </w:rPr>
        <w:t>poz. 36</w:t>
      </w:r>
    </w:p>
    <w:p w:rsidR="002E00CB" w:rsidRDefault="002E00CB" w:rsidP="005E2E55">
      <w:pPr>
        <w:shd w:val="clear" w:color="auto" w:fill="FFFFFF"/>
        <w:spacing w:line="298" w:lineRule="exact"/>
      </w:pPr>
      <w:r>
        <w:t>Prosimy o zaakceptowanie poniższego produktu :</w:t>
      </w:r>
    </w:p>
    <w:p w:rsidR="002E00CB" w:rsidRDefault="002E00CB" w:rsidP="005E2E55">
      <w:pPr>
        <w:shd w:val="clear" w:color="auto" w:fill="FFFFFF"/>
        <w:spacing w:line="298" w:lineRule="exact"/>
      </w:pPr>
      <w:r>
        <w:t>Wkrętaki krzyżowe PH1, PH2, PH3, groty wkrętaków wykonane są  stali HRC o długości min</w:t>
      </w:r>
    </w:p>
    <w:p w:rsidR="002E00CB" w:rsidRDefault="002E00CB" w:rsidP="005E2E55">
      <w:pPr>
        <w:shd w:val="clear" w:color="auto" w:fill="FFFFFF"/>
        <w:spacing w:line="298" w:lineRule="exact"/>
      </w:pPr>
      <w:r>
        <w:t>40mm.</w:t>
      </w:r>
    </w:p>
    <w:p w:rsidR="00C05656" w:rsidRPr="00C05656" w:rsidRDefault="00C05656" w:rsidP="00C05656">
      <w:pPr>
        <w:shd w:val="clear" w:color="auto" w:fill="FFFFFF"/>
        <w:spacing w:line="298" w:lineRule="exact"/>
        <w:rPr>
          <w:b/>
        </w:rPr>
      </w:pPr>
      <w:r w:rsidRPr="00C05656">
        <w:rPr>
          <w:b/>
        </w:rPr>
        <w:t>Odpowiedź: Akceptujemy wprowadzoną poprawkę o nowe materiały z których wykonany jest grot oraz zrezygnowano z uchwytu pokrytego materiałem, zapobiegającym  ślizganiu się wkrętaka w ręku.</w:t>
      </w:r>
    </w:p>
    <w:p w:rsidR="005E2E55" w:rsidRPr="005E2E55" w:rsidRDefault="005E2E55" w:rsidP="005E2E55">
      <w:pPr>
        <w:shd w:val="clear" w:color="auto" w:fill="FFFFFF"/>
        <w:spacing w:line="298" w:lineRule="exact"/>
        <w:rPr>
          <w:b/>
        </w:rPr>
      </w:pPr>
    </w:p>
    <w:p w:rsidR="005E2E55" w:rsidRDefault="005E2E55" w:rsidP="005E2E55">
      <w:pPr>
        <w:shd w:val="clear" w:color="auto" w:fill="FFFFFF"/>
        <w:spacing w:line="298" w:lineRule="exact"/>
      </w:pPr>
    </w:p>
    <w:p w:rsidR="005E2E55" w:rsidRDefault="005E2E55" w:rsidP="005E2E55">
      <w:pPr>
        <w:shd w:val="clear" w:color="auto" w:fill="FFFFFF"/>
        <w:spacing w:line="298" w:lineRule="exact"/>
      </w:pPr>
    </w:p>
    <w:p w:rsidR="002E00CB" w:rsidRDefault="005E2E55" w:rsidP="005E2E55">
      <w:pPr>
        <w:jc w:val="both"/>
        <w:rPr>
          <w:rFonts w:ascii="Trebuchet MS" w:hAnsi="Trebuchet MS"/>
        </w:rPr>
      </w:pPr>
      <w:r w:rsidRPr="00361FE7">
        <w:t xml:space="preserve">Udzielone odpowiedzi zostaną zamieszczone na stronach:  </w:t>
      </w:r>
      <w:hyperlink r:id="rId4" w:history="1">
        <w:r w:rsidRPr="00361FE7">
          <w:rPr>
            <w:rStyle w:val="Hipercze"/>
          </w:rPr>
          <w:t>www.kopernikus.pl</w:t>
        </w:r>
      </w:hyperlink>
      <w:r w:rsidRPr="00361FE7">
        <w:t xml:space="preserve"> i </w:t>
      </w:r>
      <w:hyperlink r:id="rId5" w:history="1">
        <w:r w:rsidRPr="00361FE7">
          <w:rPr>
            <w:rStyle w:val="Hipercze"/>
            <w:rFonts w:ascii="Trebuchet MS" w:hAnsi="Trebuchet MS"/>
          </w:rPr>
          <w:t>www.e-bip.org.pl/kopernikus</w:t>
        </w:r>
      </w:hyperlink>
      <w:r w:rsidRPr="00361FE7">
        <w:rPr>
          <w:rFonts w:ascii="Trebuchet MS" w:hAnsi="Trebuchet MS"/>
        </w:rPr>
        <w:t>. w zakładce przetargi.</w:t>
      </w:r>
    </w:p>
    <w:p w:rsidR="005E2E55" w:rsidRPr="00361FE7" w:rsidRDefault="005E2E55" w:rsidP="005E2E55">
      <w:pPr>
        <w:jc w:val="both"/>
        <w:rPr>
          <w:rFonts w:ascii="Trebuchet MS" w:hAnsi="Trebuchet MS"/>
        </w:rPr>
      </w:pPr>
    </w:p>
    <w:p w:rsidR="005E2E55" w:rsidRPr="00A562BD" w:rsidRDefault="005E2E55" w:rsidP="005E2E55">
      <w:pPr>
        <w:ind w:left="7080" w:firstLine="708"/>
        <w:jc w:val="both"/>
        <w:rPr>
          <w:b/>
        </w:rPr>
      </w:pPr>
      <w:r>
        <w:rPr>
          <w:rFonts w:ascii="Trebuchet MS" w:hAnsi="Trebuchet MS"/>
        </w:rPr>
        <w:t>Krzysztof Tułaj</w:t>
      </w:r>
    </w:p>
    <w:p w:rsidR="005E2E55" w:rsidRPr="005E2E55" w:rsidRDefault="005E2E55" w:rsidP="005E2E55">
      <w:pPr>
        <w:jc w:val="both"/>
        <w:rPr>
          <w:rFonts w:ascii="Trebuchet MS" w:eastAsiaTheme="minorEastAsia" w:hAnsi="Trebuchet MS"/>
        </w:rPr>
      </w:pPr>
    </w:p>
    <w:sectPr w:rsidR="005E2E55" w:rsidRPr="005E2E55">
      <w:type w:val="continuous"/>
      <w:pgSz w:w="11909" w:h="16834"/>
      <w:pgMar w:top="1440" w:right="948" w:bottom="720" w:left="1697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E2E55"/>
    <w:rsid w:val="002E00CB"/>
    <w:rsid w:val="003A11A9"/>
    <w:rsid w:val="005E2E55"/>
    <w:rsid w:val="00713736"/>
    <w:rsid w:val="007E1B97"/>
    <w:rsid w:val="00C05656"/>
    <w:rsid w:val="00D1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A0535 2019-12-16 Miasto Ruda ÅılÄ–ska.xls</vt:lpstr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A0535 2019-12-16 Miasto Ruda ÅılÄ–ska.xls</dc:title>
  <dc:creator>MichaÅ‡</dc:creator>
  <cp:lastModifiedBy>kt</cp:lastModifiedBy>
  <cp:revision>4</cp:revision>
  <dcterms:created xsi:type="dcterms:W3CDTF">2019-12-11T13:39:00Z</dcterms:created>
  <dcterms:modified xsi:type="dcterms:W3CDTF">2019-12-11T16:48:00Z</dcterms:modified>
</cp:coreProperties>
</file>